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F2B7" w14:textId="77777777" w:rsidR="00A55519" w:rsidRDefault="00A55519" w:rsidP="00C46980">
      <w:pPr>
        <w:jc w:val="center"/>
        <w:rPr>
          <w:sz w:val="96"/>
          <w:szCs w:val="96"/>
        </w:rPr>
      </w:pPr>
    </w:p>
    <w:p w14:paraId="6AC354A0" w14:textId="77777777" w:rsidR="00A55519" w:rsidRDefault="00A55519" w:rsidP="00C46980">
      <w:pPr>
        <w:jc w:val="center"/>
        <w:rPr>
          <w:sz w:val="96"/>
          <w:szCs w:val="96"/>
        </w:rPr>
      </w:pPr>
    </w:p>
    <w:p w14:paraId="36ED49D1" w14:textId="6B2E5016" w:rsidR="00A55519" w:rsidRDefault="00A55519" w:rsidP="00C46980">
      <w:pPr>
        <w:jc w:val="center"/>
        <w:rPr>
          <w:sz w:val="96"/>
          <w:szCs w:val="96"/>
        </w:rPr>
      </w:pPr>
      <w:r w:rsidRPr="00A55519">
        <w:rPr>
          <w:sz w:val="96"/>
          <w:szCs w:val="96"/>
        </w:rPr>
        <w:t xml:space="preserve">Jaarverslag Sterrenschool </w:t>
      </w:r>
    </w:p>
    <w:p w14:paraId="25D4D2EB" w14:textId="77777777" w:rsidR="00A55519" w:rsidRDefault="00A55519" w:rsidP="00C46980">
      <w:pPr>
        <w:jc w:val="center"/>
        <w:rPr>
          <w:sz w:val="36"/>
          <w:szCs w:val="36"/>
        </w:rPr>
      </w:pPr>
      <w:r w:rsidRPr="00A55519">
        <w:rPr>
          <w:sz w:val="36"/>
          <w:szCs w:val="36"/>
        </w:rPr>
        <w:t>Apeldoorn</w:t>
      </w:r>
    </w:p>
    <w:p w14:paraId="006DF312" w14:textId="56650967" w:rsidR="002E30AE" w:rsidRDefault="00A55519" w:rsidP="00C46980">
      <w:pPr>
        <w:jc w:val="center"/>
      </w:pPr>
      <w:r>
        <w:rPr>
          <w:sz w:val="36"/>
          <w:szCs w:val="36"/>
        </w:rPr>
        <w:t>202</w:t>
      </w:r>
      <w:r w:rsidR="00027184">
        <w:rPr>
          <w:sz w:val="36"/>
          <w:szCs w:val="36"/>
        </w:rPr>
        <w:t>2-2023</w:t>
      </w:r>
      <w:r w:rsidR="002E30AE">
        <w:br w:type="page"/>
      </w:r>
    </w:p>
    <w:p w14:paraId="0784BF0C" w14:textId="142EE048" w:rsidR="002E30AE" w:rsidRDefault="002E30AE"/>
    <w:p w14:paraId="019BEF5F" w14:textId="77777777" w:rsidR="007E2C54" w:rsidRDefault="007E2C54"/>
    <w:sdt>
      <w:sdtPr>
        <w:rPr>
          <w:rFonts w:asciiTheme="minorHAnsi" w:eastAsiaTheme="minorHAnsi" w:hAnsiTheme="minorHAnsi" w:cstheme="minorBidi"/>
          <w:color w:val="auto"/>
          <w:sz w:val="22"/>
          <w:szCs w:val="22"/>
          <w:lang w:eastAsia="en-US"/>
        </w:rPr>
        <w:id w:val="496157478"/>
        <w:docPartObj>
          <w:docPartGallery w:val="Table of Contents"/>
          <w:docPartUnique/>
        </w:docPartObj>
      </w:sdtPr>
      <w:sdtEndPr>
        <w:rPr>
          <w:b/>
          <w:bCs/>
        </w:rPr>
      </w:sdtEndPr>
      <w:sdtContent>
        <w:p w14:paraId="30E2254F" w14:textId="52973B44" w:rsidR="00027184" w:rsidRDefault="00027184">
          <w:pPr>
            <w:pStyle w:val="Kopvaninhoudsopgave"/>
          </w:pPr>
          <w:r>
            <w:t>Inhoud</w:t>
          </w:r>
        </w:p>
        <w:p w14:paraId="45E6533A" w14:textId="38BA5D7C" w:rsidR="00160637" w:rsidRDefault="00027184">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138673116" w:history="1">
            <w:r w:rsidR="00160637" w:rsidRPr="00314703">
              <w:rPr>
                <w:rStyle w:val="Hyperlink"/>
                <w:noProof/>
              </w:rPr>
              <w:t>Inleiding</w:t>
            </w:r>
            <w:r w:rsidR="00160637">
              <w:rPr>
                <w:noProof/>
                <w:webHidden/>
              </w:rPr>
              <w:tab/>
            </w:r>
            <w:r w:rsidR="00160637">
              <w:rPr>
                <w:noProof/>
                <w:webHidden/>
              </w:rPr>
              <w:fldChar w:fldCharType="begin"/>
            </w:r>
            <w:r w:rsidR="00160637">
              <w:rPr>
                <w:noProof/>
                <w:webHidden/>
              </w:rPr>
              <w:instrText xml:space="preserve"> PAGEREF _Toc138673116 \h </w:instrText>
            </w:r>
            <w:r w:rsidR="00160637">
              <w:rPr>
                <w:noProof/>
                <w:webHidden/>
              </w:rPr>
            </w:r>
            <w:r w:rsidR="00160637">
              <w:rPr>
                <w:noProof/>
                <w:webHidden/>
              </w:rPr>
              <w:fldChar w:fldCharType="separate"/>
            </w:r>
            <w:r w:rsidR="00160637">
              <w:rPr>
                <w:noProof/>
                <w:webHidden/>
              </w:rPr>
              <w:t>3</w:t>
            </w:r>
            <w:r w:rsidR="00160637">
              <w:rPr>
                <w:noProof/>
                <w:webHidden/>
              </w:rPr>
              <w:fldChar w:fldCharType="end"/>
            </w:r>
          </w:hyperlink>
        </w:p>
        <w:p w14:paraId="3013B821" w14:textId="5B83BCAE" w:rsidR="00160637" w:rsidRDefault="002112D4">
          <w:pPr>
            <w:pStyle w:val="Inhopg1"/>
            <w:tabs>
              <w:tab w:val="right" w:leader="dot" w:pos="9016"/>
            </w:tabs>
            <w:rPr>
              <w:rFonts w:eastAsiaTheme="minorEastAsia"/>
              <w:noProof/>
              <w:lang w:eastAsia="nl-NL"/>
            </w:rPr>
          </w:pPr>
          <w:hyperlink w:anchor="_Toc138673117" w:history="1">
            <w:r w:rsidR="00160637" w:rsidRPr="00314703">
              <w:rPr>
                <w:rStyle w:val="Hyperlink"/>
                <w:noProof/>
              </w:rPr>
              <w:t>Doelen van het onderwijs</w:t>
            </w:r>
            <w:r w:rsidR="00160637">
              <w:rPr>
                <w:noProof/>
                <w:webHidden/>
              </w:rPr>
              <w:tab/>
            </w:r>
            <w:r w:rsidR="00160637">
              <w:rPr>
                <w:noProof/>
                <w:webHidden/>
              </w:rPr>
              <w:fldChar w:fldCharType="begin"/>
            </w:r>
            <w:r w:rsidR="00160637">
              <w:rPr>
                <w:noProof/>
                <w:webHidden/>
              </w:rPr>
              <w:instrText xml:space="preserve"> PAGEREF _Toc138673117 \h </w:instrText>
            </w:r>
            <w:r w:rsidR="00160637">
              <w:rPr>
                <w:noProof/>
                <w:webHidden/>
              </w:rPr>
            </w:r>
            <w:r w:rsidR="00160637">
              <w:rPr>
                <w:noProof/>
                <w:webHidden/>
              </w:rPr>
              <w:fldChar w:fldCharType="separate"/>
            </w:r>
            <w:r w:rsidR="00160637">
              <w:rPr>
                <w:noProof/>
                <w:webHidden/>
              </w:rPr>
              <w:t>4</w:t>
            </w:r>
            <w:r w:rsidR="00160637">
              <w:rPr>
                <w:noProof/>
                <w:webHidden/>
              </w:rPr>
              <w:fldChar w:fldCharType="end"/>
            </w:r>
          </w:hyperlink>
        </w:p>
        <w:p w14:paraId="7F8B9E94" w14:textId="66FE6755" w:rsidR="00160637" w:rsidRDefault="002112D4">
          <w:pPr>
            <w:pStyle w:val="Inhopg1"/>
            <w:tabs>
              <w:tab w:val="right" w:leader="dot" w:pos="9016"/>
            </w:tabs>
            <w:rPr>
              <w:rFonts w:eastAsiaTheme="minorEastAsia"/>
              <w:noProof/>
              <w:lang w:eastAsia="nl-NL"/>
            </w:rPr>
          </w:pPr>
          <w:hyperlink w:anchor="_Toc138673118" w:history="1">
            <w:r w:rsidR="00160637" w:rsidRPr="00314703">
              <w:rPr>
                <w:rStyle w:val="Hyperlink"/>
                <w:noProof/>
              </w:rPr>
              <w:t>Resultaten van het onderwijs</w:t>
            </w:r>
            <w:r w:rsidR="00160637">
              <w:rPr>
                <w:noProof/>
                <w:webHidden/>
              </w:rPr>
              <w:tab/>
            </w:r>
            <w:r w:rsidR="00160637">
              <w:rPr>
                <w:noProof/>
                <w:webHidden/>
              </w:rPr>
              <w:fldChar w:fldCharType="begin"/>
            </w:r>
            <w:r w:rsidR="00160637">
              <w:rPr>
                <w:noProof/>
                <w:webHidden/>
              </w:rPr>
              <w:instrText xml:space="preserve"> PAGEREF _Toc138673118 \h </w:instrText>
            </w:r>
            <w:r w:rsidR="00160637">
              <w:rPr>
                <w:noProof/>
                <w:webHidden/>
              </w:rPr>
            </w:r>
            <w:r w:rsidR="00160637">
              <w:rPr>
                <w:noProof/>
                <w:webHidden/>
              </w:rPr>
              <w:fldChar w:fldCharType="separate"/>
            </w:r>
            <w:r w:rsidR="00160637">
              <w:rPr>
                <w:noProof/>
                <w:webHidden/>
              </w:rPr>
              <w:t>6</w:t>
            </w:r>
            <w:r w:rsidR="00160637">
              <w:rPr>
                <w:noProof/>
                <w:webHidden/>
              </w:rPr>
              <w:fldChar w:fldCharType="end"/>
            </w:r>
          </w:hyperlink>
        </w:p>
        <w:p w14:paraId="2A4F96BE" w14:textId="23D99EFE" w:rsidR="00160637" w:rsidRDefault="002112D4">
          <w:pPr>
            <w:pStyle w:val="Inhopg2"/>
            <w:tabs>
              <w:tab w:val="right" w:leader="dot" w:pos="9016"/>
            </w:tabs>
            <w:rPr>
              <w:rFonts w:eastAsiaTheme="minorEastAsia"/>
              <w:noProof/>
              <w:lang w:eastAsia="nl-NL"/>
            </w:rPr>
          </w:pPr>
          <w:hyperlink w:anchor="_Toc138673119" w:history="1">
            <w:r w:rsidR="00160637" w:rsidRPr="00314703">
              <w:rPr>
                <w:rStyle w:val="Hyperlink"/>
                <w:noProof/>
              </w:rPr>
              <w:t>Ambitie van de school</w:t>
            </w:r>
            <w:r w:rsidR="00160637">
              <w:rPr>
                <w:noProof/>
                <w:webHidden/>
              </w:rPr>
              <w:tab/>
            </w:r>
            <w:r w:rsidR="00160637">
              <w:rPr>
                <w:noProof/>
                <w:webHidden/>
              </w:rPr>
              <w:fldChar w:fldCharType="begin"/>
            </w:r>
            <w:r w:rsidR="00160637">
              <w:rPr>
                <w:noProof/>
                <w:webHidden/>
              </w:rPr>
              <w:instrText xml:space="preserve"> PAGEREF _Toc138673119 \h </w:instrText>
            </w:r>
            <w:r w:rsidR="00160637">
              <w:rPr>
                <w:noProof/>
                <w:webHidden/>
              </w:rPr>
            </w:r>
            <w:r w:rsidR="00160637">
              <w:rPr>
                <w:noProof/>
                <w:webHidden/>
              </w:rPr>
              <w:fldChar w:fldCharType="separate"/>
            </w:r>
            <w:r w:rsidR="00160637">
              <w:rPr>
                <w:noProof/>
                <w:webHidden/>
              </w:rPr>
              <w:t>6</w:t>
            </w:r>
            <w:r w:rsidR="00160637">
              <w:rPr>
                <w:noProof/>
                <w:webHidden/>
              </w:rPr>
              <w:fldChar w:fldCharType="end"/>
            </w:r>
          </w:hyperlink>
        </w:p>
        <w:p w14:paraId="4A56BDFB" w14:textId="7E448579" w:rsidR="00160637" w:rsidRDefault="002112D4">
          <w:pPr>
            <w:pStyle w:val="Inhopg2"/>
            <w:tabs>
              <w:tab w:val="right" w:leader="dot" w:pos="9016"/>
            </w:tabs>
            <w:rPr>
              <w:rFonts w:eastAsiaTheme="minorEastAsia"/>
              <w:noProof/>
              <w:lang w:eastAsia="nl-NL"/>
            </w:rPr>
          </w:pPr>
          <w:hyperlink w:anchor="_Toc138673120" w:history="1">
            <w:r w:rsidR="00160637" w:rsidRPr="00314703">
              <w:rPr>
                <w:rStyle w:val="Hyperlink"/>
                <w:noProof/>
              </w:rPr>
              <w:t>Realisatie</w:t>
            </w:r>
            <w:r w:rsidR="00160637">
              <w:rPr>
                <w:noProof/>
                <w:webHidden/>
              </w:rPr>
              <w:tab/>
            </w:r>
            <w:r w:rsidR="00160637">
              <w:rPr>
                <w:noProof/>
                <w:webHidden/>
              </w:rPr>
              <w:fldChar w:fldCharType="begin"/>
            </w:r>
            <w:r w:rsidR="00160637">
              <w:rPr>
                <w:noProof/>
                <w:webHidden/>
              </w:rPr>
              <w:instrText xml:space="preserve"> PAGEREF _Toc138673120 \h </w:instrText>
            </w:r>
            <w:r w:rsidR="00160637">
              <w:rPr>
                <w:noProof/>
                <w:webHidden/>
              </w:rPr>
            </w:r>
            <w:r w:rsidR="00160637">
              <w:rPr>
                <w:noProof/>
                <w:webHidden/>
              </w:rPr>
              <w:fldChar w:fldCharType="separate"/>
            </w:r>
            <w:r w:rsidR="00160637">
              <w:rPr>
                <w:noProof/>
                <w:webHidden/>
              </w:rPr>
              <w:t>6</w:t>
            </w:r>
            <w:r w:rsidR="00160637">
              <w:rPr>
                <w:noProof/>
                <w:webHidden/>
              </w:rPr>
              <w:fldChar w:fldCharType="end"/>
            </w:r>
          </w:hyperlink>
        </w:p>
        <w:p w14:paraId="7CC3208B" w14:textId="5777661D" w:rsidR="00160637" w:rsidRDefault="002112D4">
          <w:pPr>
            <w:pStyle w:val="Inhopg2"/>
            <w:tabs>
              <w:tab w:val="right" w:leader="dot" w:pos="9016"/>
            </w:tabs>
            <w:rPr>
              <w:rFonts w:eastAsiaTheme="minorEastAsia"/>
              <w:noProof/>
              <w:lang w:eastAsia="nl-NL"/>
            </w:rPr>
          </w:pPr>
          <w:hyperlink w:anchor="_Toc138673121" w:history="1">
            <w:r w:rsidR="00160637" w:rsidRPr="00314703">
              <w:rPr>
                <w:rStyle w:val="Hyperlink"/>
                <w:noProof/>
              </w:rPr>
              <w:t>Eindtoets groep 8</w:t>
            </w:r>
            <w:r w:rsidR="00160637">
              <w:rPr>
                <w:noProof/>
                <w:webHidden/>
              </w:rPr>
              <w:tab/>
            </w:r>
            <w:r w:rsidR="00160637">
              <w:rPr>
                <w:noProof/>
                <w:webHidden/>
              </w:rPr>
              <w:fldChar w:fldCharType="begin"/>
            </w:r>
            <w:r w:rsidR="00160637">
              <w:rPr>
                <w:noProof/>
                <w:webHidden/>
              </w:rPr>
              <w:instrText xml:space="preserve"> PAGEREF _Toc138673121 \h </w:instrText>
            </w:r>
            <w:r w:rsidR="00160637">
              <w:rPr>
                <w:noProof/>
                <w:webHidden/>
              </w:rPr>
            </w:r>
            <w:r w:rsidR="00160637">
              <w:rPr>
                <w:noProof/>
                <w:webHidden/>
              </w:rPr>
              <w:fldChar w:fldCharType="separate"/>
            </w:r>
            <w:r w:rsidR="00160637">
              <w:rPr>
                <w:noProof/>
                <w:webHidden/>
              </w:rPr>
              <w:t>7</w:t>
            </w:r>
            <w:r w:rsidR="00160637">
              <w:rPr>
                <w:noProof/>
                <w:webHidden/>
              </w:rPr>
              <w:fldChar w:fldCharType="end"/>
            </w:r>
          </w:hyperlink>
        </w:p>
        <w:p w14:paraId="64C476F2" w14:textId="72F5765B" w:rsidR="00160637" w:rsidRDefault="002112D4">
          <w:pPr>
            <w:pStyle w:val="Inhopg2"/>
            <w:tabs>
              <w:tab w:val="right" w:leader="dot" w:pos="9016"/>
            </w:tabs>
            <w:rPr>
              <w:rFonts w:eastAsiaTheme="minorEastAsia"/>
              <w:noProof/>
              <w:lang w:eastAsia="nl-NL"/>
            </w:rPr>
          </w:pPr>
          <w:hyperlink w:anchor="_Toc138673122" w:history="1">
            <w:r w:rsidR="00160637" w:rsidRPr="00314703">
              <w:rPr>
                <w:rStyle w:val="Hyperlink"/>
                <w:noProof/>
              </w:rPr>
              <w:t>Adviezen VO</w:t>
            </w:r>
            <w:r w:rsidR="00160637">
              <w:rPr>
                <w:noProof/>
                <w:webHidden/>
              </w:rPr>
              <w:tab/>
            </w:r>
            <w:r w:rsidR="00160637">
              <w:rPr>
                <w:noProof/>
                <w:webHidden/>
              </w:rPr>
              <w:fldChar w:fldCharType="begin"/>
            </w:r>
            <w:r w:rsidR="00160637">
              <w:rPr>
                <w:noProof/>
                <w:webHidden/>
              </w:rPr>
              <w:instrText xml:space="preserve"> PAGEREF _Toc138673122 \h </w:instrText>
            </w:r>
            <w:r w:rsidR="00160637">
              <w:rPr>
                <w:noProof/>
                <w:webHidden/>
              </w:rPr>
            </w:r>
            <w:r w:rsidR="00160637">
              <w:rPr>
                <w:noProof/>
                <w:webHidden/>
              </w:rPr>
              <w:fldChar w:fldCharType="separate"/>
            </w:r>
            <w:r w:rsidR="00160637">
              <w:rPr>
                <w:noProof/>
                <w:webHidden/>
              </w:rPr>
              <w:t>7</w:t>
            </w:r>
            <w:r w:rsidR="00160637">
              <w:rPr>
                <w:noProof/>
                <w:webHidden/>
              </w:rPr>
              <w:fldChar w:fldCharType="end"/>
            </w:r>
          </w:hyperlink>
        </w:p>
        <w:p w14:paraId="601404E5" w14:textId="2C697129" w:rsidR="00160637" w:rsidRDefault="002112D4">
          <w:pPr>
            <w:pStyle w:val="Inhopg1"/>
            <w:tabs>
              <w:tab w:val="right" w:leader="dot" w:pos="9016"/>
            </w:tabs>
            <w:rPr>
              <w:rFonts w:eastAsiaTheme="minorEastAsia"/>
              <w:noProof/>
              <w:lang w:eastAsia="nl-NL"/>
            </w:rPr>
          </w:pPr>
          <w:hyperlink w:anchor="_Toc138673123" w:history="1">
            <w:r w:rsidR="00160637" w:rsidRPr="00314703">
              <w:rPr>
                <w:rStyle w:val="Hyperlink"/>
                <w:noProof/>
              </w:rPr>
              <w:t>Conclusie en vooruitblik</w:t>
            </w:r>
            <w:r w:rsidR="00160637">
              <w:rPr>
                <w:noProof/>
                <w:webHidden/>
              </w:rPr>
              <w:tab/>
            </w:r>
            <w:r w:rsidR="00160637">
              <w:rPr>
                <w:noProof/>
                <w:webHidden/>
              </w:rPr>
              <w:fldChar w:fldCharType="begin"/>
            </w:r>
            <w:r w:rsidR="00160637">
              <w:rPr>
                <w:noProof/>
                <w:webHidden/>
              </w:rPr>
              <w:instrText xml:space="preserve"> PAGEREF _Toc138673123 \h </w:instrText>
            </w:r>
            <w:r w:rsidR="00160637">
              <w:rPr>
                <w:noProof/>
                <w:webHidden/>
              </w:rPr>
            </w:r>
            <w:r w:rsidR="00160637">
              <w:rPr>
                <w:noProof/>
                <w:webHidden/>
              </w:rPr>
              <w:fldChar w:fldCharType="separate"/>
            </w:r>
            <w:r w:rsidR="00160637">
              <w:rPr>
                <w:noProof/>
                <w:webHidden/>
              </w:rPr>
              <w:t>8</w:t>
            </w:r>
            <w:r w:rsidR="00160637">
              <w:rPr>
                <w:noProof/>
                <w:webHidden/>
              </w:rPr>
              <w:fldChar w:fldCharType="end"/>
            </w:r>
          </w:hyperlink>
        </w:p>
        <w:p w14:paraId="6EBE0404" w14:textId="7B0C9D01" w:rsidR="00027184" w:rsidRDefault="00027184">
          <w:r>
            <w:rPr>
              <w:b/>
              <w:bCs/>
            </w:rPr>
            <w:fldChar w:fldCharType="end"/>
          </w:r>
        </w:p>
      </w:sdtContent>
    </w:sdt>
    <w:p w14:paraId="267DD251" w14:textId="77777777" w:rsidR="002E30AE" w:rsidRDefault="002E30AE">
      <w:r>
        <w:br w:type="page"/>
      </w:r>
    </w:p>
    <w:p w14:paraId="791D5175" w14:textId="117AAEE5" w:rsidR="001268B5" w:rsidRDefault="002E30AE" w:rsidP="00627B22">
      <w:pPr>
        <w:pStyle w:val="Kop1"/>
      </w:pPr>
      <w:bookmarkStart w:id="0" w:name="_Toc138673116"/>
      <w:r>
        <w:lastRenderedPageBreak/>
        <w:t>Inleiding</w:t>
      </w:r>
      <w:bookmarkEnd w:id="0"/>
    </w:p>
    <w:p w14:paraId="1373459B" w14:textId="5ABBDBD7" w:rsidR="002E30AE" w:rsidRDefault="00081955">
      <w:r>
        <w:t xml:space="preserve">Het jaarverslag is een verantwoordingsdocument over het schooljaar 2022-2023. Aangezien alle scholen binnen Leerplein055 </w:t>
      </w:r>
      <w:r w:rsidR="00C14E9A">
        <w:t>begin 2024 overstappen op kalenderjaar verslagen, is dit verslag niet compleet. Eind 2023 zal dit aangevuld worden met de bijzonderheden van het najaar 2023.</w:t>
      </w:r>
    </w:p>
    <w:p w14:paraId="7FA5C5AD" w14:textId="0EC8C15B" w:rsidR="00C14E9A" w:rsidRDefault="00E643BC">
      <w:r>
        <w:t xml:space="preserve">Als school is het van groot belang om cyclisch </w:t>
      </w:r>
      <w:r w:rsidR="005B03A3">
        <w:t xml:space="preserve">onze doelen en resultaten te evalueren. Zijn we nog voldoende op koers om de onderwijskwaliteit te waarborgen? </w:t>
      </w:r>
      <w:r w:rsidR="005403F5">
        <w:t xml:space="preserve">Welke uitdagingen liggen voor ons en waar zien wij kansen? Zijn de resultaten zoals wij ze hebben ingeschat, of </w:t>
      </w:r>
      <w:r w:rsidR="00C25188">
        <w:t>staan er verrassingen tussen?</w:t>
      </w:r>
      <w:r w:rsidR="005403F5">
        <w:t xml:space="preserve"> Om er geen afgesloten geheel van te </w:t>
      </w:r>
      <w:r w:rsidR="00C25188">
        <w:t>maken, blikken we ook graag vast vooruit naar de doelen van komende periode.</w:t>
      </w:r>
    </w:p>
    <w:p w14:paraId="453F830E" w14:textId="4EEF2015" w:rsidR="00CE64D5" w:rsidRDefault="00CE64D5">
      <w:r>
        <w:t>Het schooljaarplan 2022-2023 is verlengd met een half jaar, zodat wij onze schoolplan periode kunnen aanpassen naar kalenderjaren vanaf 01-01-2024. Wij zullen ook vast een aantal doelen voor de nieuwe schoolplanperiode aanstippen.</w:t>
      </w:r>
    </w:p>
    <w:p w14:paraId="2683C8A8" w14:textId="77777777" w:rsidR="00BF36BF" w:rsidRDefault="00BF36BF"/>
    <w:p w14:paraId="59259F2C" w14:textId="44741FC6" w:rsidR="00BF36BF" w:rsidRDefault="00BF36BF">
      <w:r>
        <w:t>Veel leesplezier,</w:t>
      </w:r>
    </w:p>
    <w:p w14:paraId="7360CB03" w14:textId="39825F77" w:rsidR="00BF36BF" w:rsidRDefault="00BF36BF">
      <w:r>
        <w:t>Geeske Bloemberg</w:t>
      </w:r>
      <w:r>
        <w:br/>
        <w:t>Directeur Sterrenschool Apeldoorn</w:t>
      </w:r>
    </w:p>
    <w:p w14:paraId="486D13B7" w14:textId="1B9A32B8" w:rsidR="00BF36BF" w:rsidRDefault="00BF36BF">
      <w:r>
        <w:br w:type="page"/>
      </w:r>
    </w:p>
    <w:p w14:paraId="05986B27" w14:textId="4BC6AFD4" w:rsidR="00BF36BF" w:rsidRDefault="00EB20DE" w:rsidP="00627B22">
      <w:pPr>
        <w:pStyle w:val="Kop1"/>
      </w:pPr>
      <w:bookmarkStart w:id="1" w:name="_Toc138673117"/>
      <w:r>
        <w:lastRenderedPageBreak/>
        <w:t>Doelen van het onderwijs</w:t>
      </w:r>
      <w:bookmarkEnd w:id="1"/>
    </w:p>
    <w:p w14:paraId="22FCA665" w14:textId="17F2B931" w:rsidR="00B82735" w:rsidRDefault="00EB20DE" w:rsidP="009A0687">
      <w:r>
        <w:t>Onze school heeft voor het schooljaar 2022-2023 zich een aantal doelen gesteld. Graag nemen wij u mee in de realisatie en evaluatie hiervan.</w:t>
      </w:r>
    </w:p>
    <w:p w14:paraId="7626278D" w14:textId="77777777" w:rsidR="00344B7C" w:rsidRDefault="00344B7C" w:rsidP="009A0687"/>
    <w:p w14:paraId="24E7767B" w14:textId="756B8DB4" w:rsidR="00744241" w:rsidRDefault="00744241" w:rsidP="00744241">
      <w:pPr>
        <w:pStyle w:val="Lijstalinea"/>
        <w:numPr>
          <w:ilvl w:val="0"/>
          <w:numId w:val="2"/>
        </w:numPr>
      </w:pPr>
      <w:r>
        <w:t>Wij gaan werken met alleen enkele groepen.</w:t>
      </w:r>
    </w:p>
    <w:p w14:paraId="17547A27" w14:textId="2CEF5AAA" w:rsidR="00CF3FA8" w:rsidRDefault="002776F0" w:rsidP="00744241">
      <w:r>
        <w:t xml:space="preserve">In oktober 2022 werd ons duidelijk dat het eerste plan (werken met een combinatiegroep 4-5) niet werkbaar was. </w:t>
      </w:r>
      <w:r w:rsidR="0040016C">
        <w:t xml:space="preserve">Vandaar dat wij geschakeld hebben en per eind oktober 2022 de groep hebben gesplitst en dus met alleen enkele </w:t>
      </w:r>
      <w:r w:rsidR="00CF3FA8">
        <w:t>groepen zijn gaan werken. Wij hebben dit bekostigd vanuit de NPO-middelen.</w:t>
      </w:r>
      <w:r w:rsidR="00CF3FA8">
        <w:br/>
      </w:r>
      <w:r w:rsidR="00AA2E45">
        <w:t xml:space="preserve">Bij </w:t>
      </w:r>
      <w:r w:rsidR="00376F8A">
        <w:t xml:space="preserve">groep 4 merkten wij dat de rust vrij vlot was teruggekeerd, hoewel de groep wel dynamisch blijft. Bij groep 5 was het een ander verhaal, zij hadden moeite om het ritme als groep weer op te pakken. Vandaar dat </w:t>
      </w:r>
      <w:r w:rsidR="00D71E1C">
        <w:t xml:space="preserve">wij in januari 2023 een extra interventie hebben gepleegd. De groep heeft 4 keer een training gevolgd bij Chris en Jacqueline </w:t>
      </w:r>
      <w:proofErr w:type="spellStart"/>
      <w:r w:rsidR="00D71E1C">
        <w:t>Casagrande</w:t>
      </w:r>
      <w:proofErr w:type="spellEnd"/>
      <w:r w:rsidR="00D71E1C">
        <w:t>. Zij hebben gewerkt aan de groepsdynamiek en</w:t>
      </w:r>
      <w:r w:rsidR="00F304EB">
        <w:t xml:space="preserve"> het grenzen stellen en respecteren. Hoewel ook deze groep dynamisch blijft, heeft de training wel effect gehad.</w:t>
      </w:r>
    </w:p>
    <w:p w14:paraId="49F2C513" w14:textId="2BF82CD5" w:rsidR="00F304EB" w:rsidRDefault="00190BD2" w:rsidP="00744241">
      <w:r>
        <w:t xml:space="preserve">Voor komend schooljaar hebben wij besloten om de groep 5 op te splitsen. De reden is de groepsgrootte van groep 4, 5 en 6 en de dynamiek die in de diverse groepen heerst. </w:t>
      </w:r>
      <w:r w:rsidR="00192B57">
        <w:t>Ook is groep 5 een echte jongensgroep, met 1 dame erbij. Door de groep te splitsen en te verdelen over groep 4 en 6, denken wij dat er juist rust ingebouwd kan worden.</w:t>
      </w:r>
    </w:p>
    <w:p w14:paraId="30F61E24" w14:textId="77777777" w:rsidR="00192B57" w:rsidRDefault="00192B57" w:rsidP="00744241"/>
    <w:p w14:paraId="28F5D042" w14:textId="1C7288B6" w:rsidR="00192B57" w:rsidRDefault="00280B66" w:rsidP="00192B57">
      <w:pPr>
        <w:pStyle w:val="Lijstalinea"/>
        <w:numPr>
          <w:ilvl w:val="0"/>
          <w:numId w:val="2"/>
        </w:numPr>
      </w:pPr>
      <w:r>
        <w:t>Wij verbeteren ons didactisch handelen middels een teamtraining Doordacht Passend Lesmodel (DPL)</w:t>
      </w:r>
    </w:p>
    <w:p w14:paraId="48C21E8A" w14:textId="101F9EA1" w:rsidR="00280B66" w:rsidRDefault="00456C43" w:rsidP="00280B66">
      <w:r>
        <w:t xml:space="preserve">Bij deze teamtraining zijn wij begeleid door Marion Scholman van de CED-groep. </w:t>
      </w:r>
      <w:r w:rsidR="002830C2">
        <w:t>Zij heeft samen met ib en directie een passend traject uitgezet, bestaande uit 4 trainingen, 2 dagen klassenbezoek en een aantal keer de begeleiding van de stuurgroep.</w:t>
      </w:r>
    </w:p>
    <w:p w14:paraId="29465A25" w14:textId="3555A572" w:rsidR="00EF1D88" w:rsidRDefault="00EF1D88" w:rsidP="00280B66">
      <w:r>
        <w:t xml:space="preserve">Bij de trainingen is het team meegenomen met de theorie achter het lesmodel, en </w:t>
      </w:r>
      <w:r w:rsidR="00E030AD">
        <w:t>zijn er handvatten gegeven om de lessen volgens DPL uit te voeren.</w:t>
      </w:r>
    </w:p>
    <w:p w14:paraId="4EC2E0E6" w14:textId="77777777" w:rsidR="00A46D75" w:rsidRDefault="00E030AD" w:rsidP="00A46D75">
      <w:r>
        <w:t xml:space="preserve">Bij de klassenbezoeken zijn de meeste </w:t>
      </w:r>
      <w:r w:rsidR="00A46D75">
        <w:t xml:space="preserve">leerkrachten en </w:t>
      </w:r>
      <w:proofErr w:type="spellStart"/>
      <w:r w:rsidR="00A46D75">
        <w:t>leraarondersteuners</w:t>
      </w:r>
      <w:proofErr w:type="spellEnd"/>
      <w:r w:rsidR="00A46D75">
        <w:t xml:space="preserve"> geobserveerd en hebben zij tips meegekregen om het model nog beter te implementeren. Het was jammer dat er geen mogelijkheid meer was om aan het eind van de week een </w:t>
      </w:r>
      <w:proofErr w:type="spellStart"/>
      <w:r w:rsidR="00A46D75">
        <w:t>observatiedag</w:t>
      </w:r>
      <w:proofErr w:type="spellEnd"/>
      <w:r w:rsidR="00A46D75">
        <w:t xml:space="preserve">  in te plannen, zodat er nu een aantal collega’s niet is gezien.</w:t>
      </w:r>
      <w:r w:rsidR="00A46D75" w:rsidRPr="00A46D75">
        <w:t xml:space="preserve"> </w:t>
      </w:r>
    </w:p>
    <w:p w14:paraId="57A6806E" w14:textId="235EFD5E" w:rsidR="00A46D75" w:rsidRDefault="00A46D75" w:rsidP="00A46D75">
      <w:r>
        <w:t xml:space="preserve">Met name de begeleiding van de stuurgroep, gaat ons helpen om het traject te borgen, zodat het geen op zichzelf staand doel wordt maar een onderdeel van het didactisch handelen bij Sterrenschool Apeldoorn. De stuurgroep blijft bij elkaar komen om het onderwerp op de agenda te houden. Ook organiseren zij </w:t>
      </w:r>
      <w:r w:rsidR="002234C6">
        <w:t>inhoud van studiedagen en zorgen zij ervoor dat collega’s bij elkaar kunnen komen observeren.</w:t>
      </w:r>
    </w:p>
    <w:p w14:paraId="2771E48C" w14:textId="61EA13AE" w:rsidR="00124E34" w:rsidRDefault="002234C6" w:rsidP="00124E34">
      <w:r>
        <w:t xml:space="preserve">Voor komend schooljaar hebben we een verlenging van het traject ingepland, te weten 2 dagen klassenobservaties en twee keer </w:t>
      </w:r>
      <w:r w:rsidR="00124E34">
        <w:t>coaching van de stuurgroep. Ook krijgen de leerkrachten van groep 1 en 2 een online verdiepende training, gericht op kleuteronderwijs.</w:t>
      </w:r>
    </w:p>
    <w:p w14:paraId="206F9A06" w14:textId="77777777" w:rsidR="00124E34" w:rsidRDefault="00124E34" w:rsidP="00124E34"/>
    <w:p w14:paraId="3A34CEA1" w14:textId="232B2271" w:rsidR="00124E34" w:rsidRDefault="00210A72" w:rsidP="00124E34">
      <w:pPr>
        <w:pStyle w:val="Lijstalinea"/>
        <w:numPr>
          <w:ilvl w:val="0"/>
          <w:numId w:val="2"/>
        </w:numPr>
      </w:pPr>
      <w:r>
        <w:lastRenderedPageBreak/>
        <w:t>Aan het eind van het schooljaar hebben wij samen met het team en de ouders een heldere missie en visie.</w:t>
      </w:r>
    </w:p>
    <w:p w14:paraId="319D2E0A" w14:textId="44744FDF" w:rsidR="00210A72" w:rsidRDefault="00C33804" w:rsidP="00C33804">
      <w:r>
        <w:t xml:space="preserve">Bij de start van het schooljaar was het duidelijk dat er behoefte was aan een </w:t>
      </w:r>
      <w:r w:rsidR="00630188">
        <w:t xml:space="preserve">herijking van de missie en visie. Past hetgeen wat we doen nog wel bij </w:t>
      </w:r>
      <w:r w:rsidR="00406BF3">
        <w:t>wat wij als visie willen uitdragen?</w:t>
      </w:r>
    </w:p>
    <w:p w14:paraId="6834D24E" w14:textId="0CDEE911" w:rsidR="00406BF3" w:rsidRDefault="00406BF3" w:rsidP="00C33804">
      <w:r>
        <w:t xml:space="preserve">Tijdens </w:t>
      </w:r>
      <w:r w:rsidR="007F0D35">
        <w:t>diverse team</w:t>
      </w:r>
      <w:r w:rsidR="00744567">
        <w:t xml:space="preserve"> bijeenkomsten</w:t>
      </w:r>
      <w:r>
        <w:t xml:space="preserve"> hebben wij een eerste aanzet gemaakt met het team om te onderzoeken wat ieders kernwaarden zijn. Ook hebben we gekeken naar de oude visie en in hoeverre dit nog past. </w:t>
      </w:r>
      <w:r w:rsidR="00FD6A7F">
        <w:t>Ook hebben wij gekeken naar andere opties (wat doen andere scholen om zich te onderscheiden). De wens is daarom ontstaan om een keer te kijken bij een andere Sterrenschool een ‘High Performance School’(HPS) en een ‘Stichting Leerkracht</w:t>
      </w:r>
      <w:r w:rsidR="007F0D35">
        <w:t>’ school. Door de diverse andere uitdagingen die op ons pad kwamen, is dat in dit schooljaar niet meer gelukt.</w:t>
      </w:r>
    </w:p>
    <w:p w14:paraId="6911DF9C" w14:textId="13BCCFC1" w:rsidR="003A5B0F" w:rsidRDefault="00DE40C9" w:rsidP="009B0801">
      <w:r>
        <w:t xml:space="preserve">Om toch de vaart erin te houden, hebben wij met </w:t>
      </w:r>
      <w:r w:rsidR="001D6E24">
        <w:t xml:space="preserve">twee ouders van de medezeggenschapsraad gekeken wat wij al wel kunnen oppakken. </w:t>
      </w:r>
      <w:r w:rsidR="00336550">
        <w:t>Zo zijn de website en de schoolgids inmiddels opgeschoond en aangepast.</w:t>
      </w:r>
    </w:p>
    <w:p w14:paraId="7AE8284B" w14:textId="77777777" w:rsidR="009B0801" w:rsidRDefault="009B0801" w:rsidP="009B0801"/>
    <w:p w14:paraId="486DCE3F" w14:textId="6053461C" w:rsidR="009B0801" w:rsidRDefault="009B0801" w:rsidP="009B0801">
      <w:pPr>
        <w:pStyle w:val="Lijstalinea"/>
        <w:numPr>
          <w:ilvl w:val="0"/>
          <w:numId w:val="2"/>
        </w:numPr>
      </w:pPr>
      <w:r>
        <w:t>Aan het einde van het schooljaar is de nieuwe rekenmethode geïmplementeerd.</w:t>
      </w:r>
    </w:p>
    <w:p w14:paraId="1C74E3A5" w14:textId="77777777" w:rsidR="002112D4" w:rsidRPr="002112D4" w:rsidRDefault="002112D4" w:rsidP="002112D4">
      <w:pPr>
        <w:pStyle w:val="Normaalweb"/>
        <w:rPr>
          <w:rFonts w:asciiTheme="minorHAnsi" w:hAnsiTheme="minorHAnsi" w:cstheme="minorHAnsi"/>
          <w:color w:val="000000"/>
          <w:sz w:val="22"/>
          <w:szCs w:val="22"/>
        </w:rPr>
      </w:pPr>
      <w:r w:rsidRPr="002112D4">
        <w:rPr>
          <w:rFonts w:asciiTheme="minorHAnsi" w:hAnsiTheme="minorHAnsi" w:cstheme="minorHAnsi"/>
          <w:color w:val="000000"/>
          <w:sz w:val="22"/>
          <w:szCs w:val="22"/>
        </w:rPr>
        <w:t>Het afgelopen jaar heeft vooral in het teken gestaan van de nieuwe rekenmethode: Getal en Ruimte Junior. Met de implementatie hiervan zijn we heel druk geweest. Hoe werken we hiermee, welke afspraken maken we over de methode, hoe bereiden we de blokken en lessen voor? Na aanleiding van onze ervaringen hebben we de didactische afspraken op papier gezet en zijn we bezig geweest met het consequent handelen hiernaar. Er is veel aandacht geweest voor de rekenvoorwaarden. Zo zijn we in alle groepen gestart met het gebruik van een ‘denkschrift', wordt hierin gewerkt met potlood en liniaal en met de getallen netjes in de hokjes. Ook kijken de kinderen hun rekenwerk, vanaf groep 4, zelf na.</w:t>
      </w:r>
    </w:p>
    <w:p w14:paraId="4B4DE9E3" w14:textId="77777777" w:rsidR="002112D4" w:rsidRPr="002112D4" w:rsidRDefault="002112D4" w:rsidP="002112D4">
      <w:pPr>
        <w:pStyle w:val="Normaalweb"/>
        <w:rPr>
          <w:rFonts w:asciiTheme="minorHAnsi" w:hAnsiTheme="minorHAnsi" w:cstheme="minorHAnsi"/>
          <w:color w:val="000000"/>
          <w:sz w:val="22"/>
          <w:szCs w:val="22"/>
        </w:rPr>
      </w:pPr>
      <w:r w:rsidRPr="002112D4">
        <w:rPr>
          <w:rFonts w:asciiTheme="minorHAnsi" w:hAnsiTheme="minorHAnsi" w:cstheme="minorHAnsi"/>
          <w:color w:val="000000"/>
          <w:sz w:val="22"/>
          <w:szCs w:val="22"/>
        </w:rPr>
        <w:t>Verder hebben we gewerkt aan de vloeiendere overgang van groep 2 naar groep 3. Zo rekenen de kinderen vanaf de meivakantie 2x per week in groep 3.</w:t>
      </w:r>
    </w:p>
    <w:p w14:paraId="0712851B" w14:textId="77777777" w:rsidR="002112D4" w:rsidRPr="002112D4" w:rsidRDefault="002112D4" w:rsidP="002112D4">
      <w:pPr>
        <w:pStyle w:val="Normaalweb"/>
        <w:rPr>
          <w:rFonts w:asciiTheme="minorHAnsi" w:hAnsiTheme="minorHAnsi" w:cstheme="minorHAnsi"/>
          <w:color w:val="000000"/>
          <w:sz w:val="22"/>
          <w:szCs w:val="22"/>
        </w:rPr>
      </w:pPr>
      <w:r w:rsidRPr="002112D4">
        <w:rPr>
          <w:rFonts w:asciiTheme="minorHAnsi" w:hAnsiTheme="minorHAnsi" w:cstheme="minorHAnsi"/>
          <w:color w:val="000000"/>
          <w:sz w:val="22"/>
          <w:szCs w:val="22"/>
        </w:rPr>
        <w:t>Daarnaast is er een start gemaakt met het materiaal binnen de rekenles, we willen dat dit een prominentere plaats gaat krijgen in het onderwijs.</w:t>
      </w:r>
    </w:p>
    <w:p w14:paraId="505B3CA3" w14:textId="77777777" w:rsidR="009B0801" w:rsidRDefault="009B0801" w:rsidP="009B0801"/>
    <w:p w14:paraId="38BEFFAD" w14:textId="3982422E" w:rsidR="00A62205" w:rsidRDefault="00A62205" w:rsidP="00A62205">
      <w:pPr>
        <w:pStyle w:val="Lijstalinea"/>
        <w:numPr>
          <w:ilvl w:val="0"/>
          <w:numId w:val="2"/>
        </w:numPr>
      </w:pPr>
      <w:r>
        <w:t>Overige doelstellingen</w:t>
      </w:r>
    </w:p>
    <w:p w14:paraId="6CFFC025" w14:textId="1BFB4169" w:rsidR="00C95190" w:rsidRDefault="00A62205" w:rsidP="00A62205">
      <w:r>
        <w:t xml:space="preserve">Lisanne </w:t>
      </w:r>
      <w:proofErr w:type="spellStart"/>
      <w:r>
        <w:t>Brummel</w:t>
      </w:r>
      <w:proofErr w:type="spellEnd"/>
      <w:r>
        <w:t xml:space="preserve"> heeft zich afgelopen jaar bekwaamd als Opleider in de School.</w:t>
      </w:r>
      <w:r w:rsidR="00704663">
        <w:t xml:space="preserve"> Hierbij heeft zij het eerste jaar van de opleiding afgerond.</w:t>
      </w:r>
      <w:r>
        <w:t xml:space="preserve"> </w:t>
      </w:r>
      <w:r w:rsidR="0017690A">
        <w:br/>
      </w:r>
      <w:r>
        <w:t xml:space="preserve">In totaal hebben wij </w:t>
      </w:r>
      <w:r w:rsidR="0017690A">
        <w:t>6 s</w:t>
      </w:r>
      <w:r>
        <w:t>tagiaires begeleid (</w:t>
      </w:r>
      <w:r w:rsidR="00B82221">
        <w:t>1</w:t>
      </w:r>
      <w:r w:rsidR="00247FCC">
        <w:t xml:space="preserve"> x</w:t>
      </w:r>
      <w:r w:rsidR="00B82221">
        <w:t xml:space="preserve"> Pabo 2</w:t>
      </w:r>
      <w:r w:rsidR="00B82221" w:rsidRPr="00B82221">
        <w:rPr>
          <w:vertAlign w:val="superscript"/>
        </w:rPr>
        <w:t>e</w:t>
      </w:r>
      <w:r w:rsidR="00B82221">
        <w:t xml:space="preserve"> </w:t>
      </w:r>
      <w:proofErr w:type="spellStart"/>
      <w:r w:rsidR="00B82221">
        <w:t>jaars</w:t>
      </w:r>
      <w:proofErr w:type="spellEnd"/>
      <w:r w:rsidR="00B82221">
        <w:t xml:space="preserve">, </w:t>
      </w:r>
      <w:r w:rsidR="0017690A">
        <w:t xml:space="preserve">1 </w:t>
      </w:r>
      <w:r w:rsidR="00247FCC">
        <w:t>x 1</w:t>
      </w:r>
      <w:r w:rsidR="00247FCC" w:rsidRPr="00247FCC">
        <w:rPr>
          <w:vertAlign w:val="superscript"/>
        </w:rPr>
        <w:t>e</w:t>
      </w:r>
      <w:r w:rsidR="00247FCC">
        <w:t xml:space="preserve"> </w:t>
      </w:r>
      <w:proofErr w:type="spellStart"/>
      <w:r w:rsidR="00247FCC">
        <w:t>jaars</w:t>
      </w:r>
      <w:proofErr w:type="spellEnd"/>
      <w:r w:rsidR="00247FCC">
        <w:t xml:space="preserve"> bewegingswetenschappen, 4 x </w:t>
      </w:r>
      <w:r w:rsidR="00A500D0">
        <w:t>ROC onderwijsassistent</w:t>
      </w:r>
      <w:r w:rsidR="00B82221">
        <w:t xml:space="preserve">). </w:t>
      </w:r>
      <w:r w:rsidR="00A500D0">
        <w:t xml:space="preserve">Hierbij is de verlenging van een erkend leerbedrijf </w:t>
      </w:r>
      <w:r w:rsidR="00C95190">
        <w:t>voltooid.</w:t>
      </w:r>
      <w:r w:rsidR="00A500D0">
        <w:br/>
      </w:r>
      <w:r w:rsidR="00B82221">
        <w:t xml:space="preserve">Lisanne heeft </w:t>
      </w:r>
      <w:r w:rsidR="00216532">
        <w:t>samen met de stagiaires een stageleergroep opgezet</w:t>
      </w:r>
      <w:r w:rsidR="001A0950">
        <w:t xml:space="preserve"> waarbij zij met enige regelmaat middels intervisie </w:t>
      </w:r>
      <w:r w:rsidR="00704663">
        <w:t>overleg hebben gehad.</w:t>
      </w:r>
      <w:r w:rsidR="00C95190">
        <w:br/>
        <w:t xml:space="preserve">Lisanne is gestart met het beleidsplan </w:t>
      </w:r>
      <w:proofErr w:type="spellStart"/>
      <w:r w:rsidR="00C95190">
        <w:t>OidS</w:t>
      </w:r>
      <w:proofErr w:type="spellEnd"/>
      <w:r w:rsidR="00C95190">
        <w:t>, hier gaat zij komend schooljaar mee verder.</w:t>
      </w:r>
    </w:p>
    <w:p w14:paraId="275C0EC1" w14:textId="7C7FF9C9" w:rsidR="00B82221" w:rsidRDefault="00B82221" w:rsidP="00A62205">
      <w:r>
        <w:t xml:space="preserve">Ook heeft </w:t>
      </w:r>
      <w:r w:rsidR="00C95190">
        <w:t>Lisanne</w:t>
      </w:r>
      <w:r>
        <w:t xml:space="preserve"> de</w:t>
      </w:r>
      <w:r w:rsidR="0059174E">
        <w:t xml:space="preserve"> ICT-taken op zich genomen. </w:t>
      </w:r>
      <w:r w:rsidR="00C450B5">
        <w:t>Door het plotselinge overlijden van onze gewaardeerde collega en ICT’er van de school, ging de opstart wat stroef. Gelukkig konden wij rekenen op hulp vanuit het bestuur</w:t>
      </w:r>
      <w:r w:rsidR="00677002">
        <w:t xml:space="preserve"> om de technische kant </w:t>
      </w:r>
      <w:r w:rsidR="00DF1D12">
        <w:t>op orde te krijgen. Daarnaast heeft Lisanne SharePoint opgeschoond en</w:t>
      </w:r>
      <w:r w:rsidR="00922A50">
        <w:t xml:space="preserve"> haar eigen kennis en vaardigheden vergroot. Het beleidsplan </w:t>
      </w:r>
      <w:r w:rsidR="00922A50">
        <w:lastRenderedPageBreak/>
        <w:t xml:space="preserve">ICT is in de maak, </w:t>
      </w:r>
      <w:r w:rsidR="00415AB8">
        <w:t>komend schooljaar gaat zij hiermee verder.</w:t>
      </w:r>
      <w:r w:rsidR="00415AB8">
        <w:br/>
        <w:t>Verder hebben we voor alle leerkrachten een laptop</w:t>
      </w:r>
      <w:r w:rsidR="00DA41A2">
        <w:t xml:space="preserve"> aangeschaft en zijn de andere </w:t>
      </w:r>
      <w:proofErr w:type="spellStart"/>
      <w:r w:rsidR="00DA41A2">
        <w:t>devices</w:t>
      </w:r>
      <w:proofErr w:type="spellEnd"/>
      <w:r w:rsidR="00DA41A2">
        <w:t xml:space="preserve"> </w:t>
      </w:r>
      <w:r w:rsidR="00636CEF">
        <w:t>geïnventariseerd.</w:t>
      </w:r>
    </w:p>
    <w:p w14:paraId="60F85866" w14:textId="79561C97" w:rsidR="00DF1D12" w:rsidRDefault="003B6E8E" w:rsidP="00A62205">
      <w:r>
        <w:t xml:space="preserve">Karlijn </w:t>
      </w:r>
      <w:proofErr w:type="spellStart"/>
      <w:r>
        <w:t>Logmans</w:t>
      </w:r>
      <w:proofErr w:type="spellEnd"/>
      <w:r>
        <w:t xml:space="preserve"> en Lisanne </w:t>
      </w:r>
      <w:proofErr w:type="spellStart"/>
      <w:r>
        <w:t>Brummel</w:t>
      </w:r>
      <w:proofErr w:type="spellEnd"/>
      <w:r>
        <w:t xml:space="preserve"> </w:t>
      </w:r>
      <w:r w:rsidR="00143A72">
        <w:t xml:space="preserve">hebben het eerste jaar </w:t>
      </w:r>
      <w:r w:rsidR="00A44FCF">
        <w:t xml:space="preserve">afgerond richting coördinatorschap dynamische schooldag. Hierbij hebben zij o.a. </w:t>
      </w:r>
      <w:r w:rsidR="006F1E42">
        <w:t xml:space="preserve">motorlabs opgezet, waarbij de groepen 3 keer per week </w:t>
      </w:r>
      <w:r w:rsidR="005178B0">
        <w:t xml:space="preserve">een kwartier </w:t>
      </w:r>
      <w:r w:rsidR="00304C1F">
        <w:t xml:space="preserve">extra </w:t>
      </w:r>
      <w:r w:rsidR="005178B0">
        <w:t xml:space="preserve">in beweging </w:t>
      </w:r>
      <w:r w:rsidR="00304C1F">
        <w:t xml:space="preserve">zijn geweest. Ook hebben zij het team kennis laten maken met </w:t>
      </w:r>
      <w:r w:rsidR="009B48B3">
        <w:t>verschillende vormen van bewegend leren.</w:t>
      </w:r>
    </w:p>
    <w:p w14:paraId="2E619A90" w14:textId="55864BF4" w:rsidR="00D00833" w:rsidRDefault="00D00833" w:rsidP="00A62205">
      <w:r>
        <w:t xml:space="preserve">Ook hebben wij de banden aangehaald met de buurt. Zo hebben alle groepen kerstkaartjes gemaakt voor de buurt (en rondgebracht) en </w:t>
      </w:r>
      <w:r w:rsidR="00B85DF5">
        <w:t>hebben we diverse activiteiten met onze buren, Wonen bij September, uitgevoerd.</w:t>
      </w:r>
    </w:p>
    <w:p w14:paraId="15508652" w14:textId="677000E8" w:rsidR="00EA5256" w:rsidRDefault="00EA5256">
      <w:r>
        <w:br w:type="page"/>
      </w:r>
    </w:p>
    <w:p w14:paraId="4EDFBF03" w14:textId="74AB7211" w:rsidR="00B85DF5" w:rsidRDefault="00EA5256" w:rsidP="00627B22">
      <w:pPr>
        <w:pStyle w:val="Kop1"/>
      </w:pPr>
      <w:bookmarkStart w:id="2" w:name="_Toc138673118"/>
      <w:r>
        <w:lastRenderedPageBreak/>
        <w:t>Resultaten van het onderwijs</w:t>
      </w:r>
      <w:bookmarkEnd w:id="2"/>
    </w:p>
    <w:p w14:paraId="03E33EE2" w14:textId="77777777" w:rsidR="00344B7C" w:rsidRDefault="00344B7C" w:rsidP="00344B7C"/>
    <w:p w14:paraId="30C846CE" w14:textId="3C6EDB63" w:rsidR="00344B7C" w:rsidRDefault="00344B7C" w:rsidP="005C08F6">
      <w:pPr>
        <w:pStyle w:val="Kop2"/>
      </w:pPr>
      <w:bookmarkStart w:id="3" w:name="_Toc138673119"/>
      <w:r>
        <w:t>Ambitie van de school</w:t>
      </w:r>
      <w:bookmarkEnd w:id="3"/>
    </w:p>
    <w:p w14:paraId="0E512CF9" w14:textId="77777777" w:rsidR="00344B7C" w:rsidRDefault="00344B7C" w:rsidP="00344B7C">
      <w:r>
        <w:t>Aan het eind van het schooljaar hebben alle groepen voor alle vakken minimaal de landelijk gemiddelde groei + 10% voor dat vak en die groep doorgemaakt (gemeten middels de vaardigheidsscore).</w:t>
      </w:r>
    </w:p>
    <w:p w14:paraId="5B3701A8" w14:textId="77777777" w:rsidR="00344B7C" w:rsidRDefault="00344B7C" w:rsidP="005C08F6">
      <w:pPr>
        <w:pStyle w:val="Kop2"/>
      </w:pPr>
      <w:bookmarkStart w:id="4" w:name="_Toc138673120"/>
      <w:r>
        <w:t>Realisatie</w:t>
      </w:r>
      <w:bookmarkEnd w:id="4"/>
    </w:p>
    <w:p w14:paraId="68476285" w14:textId="77777777" w:rsidR="00344B7C" w:rsidRDefault="00344B7C" w:rsidP="00344B7C">
      <w:r>
        <w:t>In onderstaande grafiek ziet u de gemiddelde groei in vaardigheidsscore per vakgebied. In principe wordt de score vergeleken met de E-score van 2021-2022, tenzij anders vermeld.</w:t>
      </w:r>
      <w:r>
        <w:br/>
        <w:t>Blauw: Ambitie gehaald</w:t>
      </w:r>
      <w:r>
        <w:br/>
        <w:t>Groen: Landelijk gemiddelde + &lt;10%</w:t>
      </w:r>
      <w:r>
        <w:br/>
        <w:t>Oranje: Ambitie niet gehaald.</w:t>
      </w:r>
    </w:p>
    <w:p w14:paraId="159B7604" w14:textId="77777777" w:rsidR="00344B7C" w:rsidRDefault="00344B7C" w:rsidP="00344B7C">
      <w:r>
        <w:t>Rekenen</w:t>
      </w:r>
    </w:p>
    <w:tbl>
      <w:tblPr>
        <w:tblStyle w:val="Tabelraster"/>
        <w:tblW w:w="0" w:type="auto"/>
        <w:tblLook w:val="04A0" w:firstRow="1" w:lastRow="0" w:firstColumn="1" w:lastColumn="0" w:noHBand="0" w:noVBand="1"/>
      </w:tblPr>
      <w:tblGrid>
        <w:gridCol w:w="3005"/>
        <w:gridCol w:w="1810"/>
        <w:gridCol w:w="1701"/>
      </w:tblGrid>
      <w:tr w:rsidR="00344B7C" w14:paraId="3E2C7A23" w14:textId="77777777" w:rsidTr="0068464E">
        <w:tc>
          <w:tcPr>
            <w:tcW w:w="3005" w:type="dxa"/>
          </w:tcPr>
          <w:p w14:paraId="080B27EF" w14:textId="77777777" w:rsidR="00344B7C" w:rsidRDefault="00344B7C" w:rsidP="0068464E"/>
        </w:tc>
        <w:tc>
          <w:tcPr>
            <w:tcW w:w="1810" w:type="dxa"/>
          </w:tcPr>
          <w:p w14:paraId="2F07C34F" w14:textId="77777777" w:rsidR="00344B7C" w:rsidRDefault="00344B7C" w:rsidP="0068464E">
            <w:r>
              <w:t>Landelijke groei</w:t>
            </w:r>
          </w:p>
        </w:tc>
        <w:tc>
          <w:tcPr>
            <w:tcW w:w="1701" w:type="dxa"/>
          </w:tcPr>
          <w:p w14:paraId="57DC6C1D" w14:textId="77777777" w:rsidR="00344B7C" w:rsidRDefault="00344B7C" w:rsidP="0068464E">
            <w:r>
              <w:t>Realisatie</w:t>
            </w:r>
          </w:p>
        </w:tc>
      </w:tr>
      <w:tr w:rsidR="00344B7C" w14:paraId="4FA72001" w14:textId="77777777" w:rsidTr="0068464E">
        <w:tc>
          <w:tcPr>
            <w:tcW w:w="3005" w:type="dxa"/>
          </w:tcPr>
          <w:p w14:paraId="4B56763E" w14:textId="77777777" w:rsidR="00344B7C" w:rsidRDefault="00344B7C" w:rsidP="0068464E">
            <w:r>
              <w:t>Groep 3 (M</w:t>
            </w:r>
            <w:r>
              <w:sym w:font="Wingdings" w:char="F0E0"/>
            </w:r>
            <w:r>
              <w:t>E)</w:t>
            </w:r>
          </w:p>
        </w:tc>
        <w:tc>
          <w:tcPr>
            <w:tcW w:w="1810" w:type="dxa"/>
          </w:tcPr>
          <w:p w14:paraId="4F030715" w14:textId="77777777" w:rsidR="00344B7C" w:rsidRDefault="00344B7C" w:rsidP="0068464E">
            <w:pPr>
              <w:jc w:val="center"/>
            </w:pPr>
            <w:r>
              <w:t>23,6</w:t>
            </w:r>
          </w:p>
        </w:tc>
        <w:tc>
          <w:tcPr>
            <w:tcW w:w="1701" w:type="dxa"/>
            <w:shd w:val="clear" w:color="auto" w:fill="8EAADB" w:themeFill="accent1" w:themeFillTint="99"/>
          </w:tcPr>
          <w:p w14:paraId="4233934F" w14:textId="77777777" w:rsidR="00344B7C" w:rsidRDefault="00344B7C" w:rsidP="0068464E">
            <w:pPr>
              <w:jc w:val="center"/>
            </w:pPr>
            <w:r>
              <w:t>38,63</w:t>
            </w:r>
          </w:p>
        </w:tc>
      </w:tr>
      <w:tr w:rsidR="00344B7C" w14:paraId="75761D0E" w14:textId="77777777" w:rsidTr="0068464E">
        <w:tc>
          <w:tcPr>
            <w:tcW w:w="3005" w:type="dxa"/>
          </w:tcPr>
          <w:p w14:paraId="5983AC31" w14:textId="77777777" w:rsidR="00344B7C" w:rsidRDefault="00344B7C" w:rsidP="0068464E">
            <w:r>
              <w:t>Groep 4</w:t>
            </w:r>
          </w:p>
        </w:tc>
        <w:tc>
          <w:tcPr>
            <w:tcW w:w="1810" w:type="dxa"/>
          </w:tcPr>
          <w:p w14:paraId="2B71A7DF" w14:textId="77777777" w:rsidR="00344B7C" w:rsidRDefault="00344B7C" w:rsidP="0068464E">
            <w:pPr>
              <w:jc w:val="center"/>
            </w:pPr>
            <w:r>
              <w:t>43,2</w:t>
            </w:r>
          </w:p>
        </w:tc>
        <w:tc>
          <w:tcPr>
            <w:tcW w:w="1701" w:type="dxa"/>
            <w:shd w:val="clear" w:color="auto" w:fill="8EAADB" w:themeFill="accent1" w:themeFillTint="99"/>
          </w:tcPr>
          <w:p w14:paraId="4241E835" w14:textId="77777777" w:rsidR="00344B7C" w:rsidRDefault="00344B7C" w:rsidP="0068464E">
            <w:pPr>
              <w:jc w:val="center"/>
            </w:pPr>
            <w:r>
              <w:t>53,77</w:t>
            </w:r>
          </w:p>
        </w:tc>
      </w:tr>
      <w:tr w:rsidR="00344B7C" w14:paraId="163EDB43" w14:textId="77777777" w:rsidTr="001F3F16">
        <w:tc>
          <w:tcPr>
            <w:tcW w:w="3005" w:type="dxa"/>
          </w:tcPr>
          <w:p w14:paraId="4F45A031" w14:textId="77777777" w:rsidR="00344B7C" w:rsidRDefault="00344B7C" w:rsidP="0068464E">
            <w:r>
              <w:t>Groep 5</w:t>
            </w:r>
          </w:p>
        </w:tc>
        <w:tc>
          <w:tcPr>
            <w:tcW w:w="1810" w:type="dxa"/>
          </w:tcPr>
          <w:p w14:paraId="3D1F4640" w14:textId="5A3A0BBD" w:rsidR="00344B7C" w:rsidRDefault="002006BC" w:rsidP="0068464E">
            <w:pPr>
              <w:jc w:val="center"/>
            </w:pPr>
            <w:r>
              <w:t>32,4</w:t>
            </w:r>
          </w:p>
        </w:tc>
        <w:tc>
          <w:tcPr>
            <w:tcW w:w="1701" w:type="dxa"/>
            <w:shd w:val="clear" w:color="auto" w:fill="F4B083" w:themeFill="accent2" w:themeFillTint="99"/>
          </w:tcPr>
          <w:p w14:paraId="73D6E5E8" w14:textId="5D9535EE" w:rsidR="00344B7C" w:rsidRDefault="00033176" w:rsidP="0068464E">
            <w:pPr>
              <w:jc w:val="center"/>
            </w:pPr>
            <w:r>
              <w:t>17,27</w:t>
            </w:r>
          </w:p>
        </w:tc>
      </w:tr>
      <w:tr w:rsidR="00344B7C" w14:paraId="1F6579FD" w14:textId="77777777" w:rsidTr="001F3F16">
        <w:tc>
          <w:tcPr>
            <w:tcW w:w="3005" w:type="dxa"/>
          </w:tcPr>
          <w:p w14:paraId="046E5510" w14:textId="77777777" w:rsidR="00344B7C" w:rsidRDefault="00344B7C" w:rsidP="0068464E">
            <w:r>
              <w:t>Groep 6</w:t>
            </w:r>
          </w:p>
        </w:tc>
        <w:tc>
          <w:tcPr>
            <w:tcW w:w="1810" w:type="dxa"/>
          </w:tcPr>
          <w:p w14:paraId="17C1F160" w14:textId="7FD78D8C" w:rsidR="00344B7C" w:rsidRDefault="00033176" w:rsidP="0068464E">
            <w:pPr>
              <w:jc w:val="center"/>
            </w:pPr>
            <w:r>
              <w:t>25,3</w:t>
            </w:r>
          </w:p>
        </w:tc>
        <w:tc>
          <w:tcPr>
            <w:tcW w:w="1701" w:type="dxa"/>
            <w:shd w:val="clear" w:color="auto" w:fill="F4B083" w:themeFill="accent2" w:themeFillTint="99"/>
          </w:tcPr>
          <w:p w14:paraId="0655A9F3" w14:textId="617D2EBE" w:rsidR="00344B7C" w:rsidRDefault="00033176" w:rsidP="0068464E">
            <w:pPr>
              <w:jc w:val="center"/>
            </w:pPr>
            <w:r>
              <w:t>20,24</w:t>
            </w:r>
          </w:p>
        </w:tc>
      </w:tr>
      <w:tr w:rsidR="00344B7C" w14:paraId="62ED4717" w14:textId="77777777" w:rsidTr="00C845FF">
        <w:tc>
          <w:tcPr>
            <w:tcW w:w="3005" w:type="dxa"/>
          </w:tcPr>
          <w:p w14:paraId="1305A6EB" w14:textId="77777777" w:rsidR="00344B7C" w:rsidRDefault="00344B7C" w:rsidP="0068464E">
            <w:r>
              <w:t>Groep 7</w:t>
            </w:r>
          </w:p>
        </w:tc>
        <w:tc>
          <w:tcPr>
            <w:tcW w:w="1810" w:type="dxa"/>
          </w:tcPr>
          <w:p w14:paraId="5AE14E33" w14:textId="18874A43" w:rsidR="00344B7C" w:rsidRDefault="00890363" w:rsidP="0068464E">
            <w:pPr>
              <w:jc w:val="center"/>
            </w:pPr>
            <w:r>
              <w:t>21,1</w:t>
            </w:r>
          </w:p>
        </w:tc>
        <w:tc>
          <w:tcPr>
            <w:tcW w:w="1701" w:type="dxa"/>
            <w:shd w:val="clear" w:color="auto" w:fill="A8D08D" w:themeFill="accent6" w:themeFillTint="99"/>
          </w:tcPr>
          <w:p w14:paraId="1081E9A6" w14:textId="738E31B9" w:rsidR="00344B7C" w:rsidRDefault="00890363" w:rsidP="0068464E">
            <w:pPr>
              <w:jc w:val="center"/>
            </w:pPr>
            <w:r>
              <w:t>22,69</w:t>
            </w:r>
          </w:p>
        </w:tc>
      </w:tr>
      <w:tr w:rsidR="00344B7C" w14:paraId="04D8D176" w14:textId="77777777" w:rsidTr="001F3F16">
        <w:tc>
          <w:tcPr>
            <w:tcW w:w="3005" w:type="dxa"/>
          </w:tcPr>
          <w:p w14:paraId="43CD29A0" w14:textId="77777777" w:rsidR="00344B7C" w:rsidRDefault="00344B7C" w:rsidP="0068464E">
            <w:r>
              <w:t>Groep 8 (E</w:t>
            </w:r>
            <w:r>
              <w:sym w:font="Wingdings" w:char="F0E0"/>
            </w:r>
            <w:r>
              <w:t>M)</w:t>
            </w:r>
          </w:p>
        </w:tc>
        <w:tc>
          <w:tcPr>
            <w:tcW w:w="1810" w:type="dxa"/>
          </w:tcPr>
          <w:p w14:paraId="30C2CB06" w14:textId="1144EC62" w:rsidR="00344B7C" w:rsidRDefault="00605B7F" w:rsidP="0068464E">
            <w:pPr>
              <w:jc w:val="center"/>
            </w:pPr>
            <w:r>
              <w:t>1</w:t>
            </w:r>
            <w:r w:rsidR="00600A99">
              <w:t>3,3</w:t>
            </w:r>
          </w:p>
        </w:tc>
        <w:tc>
          <w:tcPr>
            <w:tcW w:w="1701" w:type="dxa"/>
            <w:shd w:val="clear" w:color="auto" w:fill="F4B083" w:themeFill="accent2" w:themeFillTint="99"/>
          </w:tcPr>
          <w:p w14:paraId="3BF36E3C" w14:textId="6679000F" w:rsidR="00344B7C" w:rsidRDefault="00600A99" w:rsidP="0068464E">
            <w:pPr>
              <w:jc w:val="center"/>
            </w:pPr>
            <w:r>
              <w:t>11,85</w:t>
            </w:r>
          </w:p>
        </w:tc>
      </w:tr>
    </w:tbl>
    <w:p w14:paraId="0CE8514B" w14:textId="77777777" w:rsidR="00344B7C" w:rsidRDefault="00344B7C" w:rsidP="00344B7C"/>
    <w:p w14:paraId="47837147" w14:textId="77777777" w:rsidR="00344B7C" w:rsidRDefault="00344B7C" w:rsidP="00344B7C">
      <w:r>
        <w:t>Begrijpend lezen</w:t>
      </w:r>
    </w:p>
    <w:tbl>
      <w:tblPr>
        <w:tblStyle w:val="Tabelraster"/>
        <w:tblW w:w="0" w:type="auto"/>
        <w:tblLook w:val="04A0" w:firstRow="1" w:lastRow="0" w:firstColumn="1" w:lastColumn="0" w:noHBand="0" w:noVBand="1"/>
      </w:tblPr>
      <w:tblGrid>
        <w:gridCol w:w="3005"/>
        <w:gridCol w:w="1810"/>
        <w:gridCol w:w="1701"/>
      </w:tblGrid>
      <w:tr w:rsidR="00344B7C" w14:paraId="0AE4D51F" w14:textId="77777777" w:rsidTr="0068464E">
        <w:tc>
          <w:tcPr>
            <w:tcW w:w="3005" w:type="dxa"/>
          </w:tcPr>
          <w:p w14:paraId="189D9221" w14:textId="77777777" w:rsidR="00344B7C" w:rsidRDefault="00344B7C" w:rsidP="0068464E"/>
        </w:tc>
        <w:tc>
          <w:tcPr>
            <w:tcW w:w="1810" w:type="dxa"/>
          </w:tcPr>
          <w:p w14:paraId="6FFBAD97" w14:textId="77777777" w:rsidR="00344B7C" w:rsidRDefault="00344B7C" w:rsidP="0068464E">
            <w:r>
              <w:t>Landelijke groei</w:t>
            </w:r>
          </w:p>
        </w:tc>
        <w:tc>
          <w:tcPr>
            <w:tcW w:w="1701" w:type="dxa"/>
          </w:tcPr>
          <w:p w14:paraId="253F5D23" w14:textId="77777777" w:rsidR="00344B7C" w:rsidRDefault="00344B7C" w:rsidP="0068464E">
            <w:r>
              <w:t>Realisatie</w:t>
            </w:r>
          </w:p>
        </w:tc>
      </w:tr>
      <w:tr w:rsidR="00344B7C" w14:paraId="1864EE87" w14:textId="77777777" w:rsidTr="001F3F16">
        <w:tc>
          <w:tcPr>
            <w:tcW w:w="3005" w:type="dxa"/>
          </w:tcPr>
          <w:p w14:paraId="07D0ABBB" w14:textId="77777777" w:rsidR="00344B7C" w:rsidRDefault="00344B7C" w:rsidP="0068464E">
            <w:r>
              <w:t xml:space="preserve">Groep 4 (M </w:t>
            </w:r>
            <w:r>
              <w:sym w:font="Wingdings" w:char="F0E0"/>
            </w:r>
            <w:r>
              <w:t xml:space="preserve"> E)</w:t>
            </w:r>
          </w:p>
        </w:tc>
        <w:tc>
          <w:tcPr>
            <w:tcW w:w="1810" w:type="dxa"/>
          </w:tcPr>
          <w:p w14:paraId="6B58D183" w14:textId="2E20BBAF" w:rsidR="00344B7C" w:rsidRDefault="007F2D8C" w:rsidP="0068464E">
            <w:pPr>
              <w:jc w:val="center"/>
            </w:pPr>
            <w:r>
              <w:t>4,7</w:t>
            </w:r>
          </w:p>
        </w:tc>
        <w:tc>
          <w:tcPr>
            <w:tcW w:w="1701" w:type="dxa"/>
            <w:shd w:val="clear" w:color="auto" w:fill="F4B083" w:themeFill="accent2" w:themeFillTint="99"/>
          </w:tcPr>
          <w:p w14:paraId="496A91B7" w14:textId="144EFA23" w:rsidR="00344B7C" w:rsidRDefault="001F3F16" w:rsidP="0068464E">
            <w:pPr>
              <w:jc w:val="center"/>
            </w:pPr>
            <w:r>
              <w:t>2,08</w:t>
            </w:r>
          </w:p>
        </w:tc>
      </w:tr>
      <w:tr w:rsidR="00344B7C" w14:paraId="43B1FAE6" w14:textId="77777777" w:rsidTr="001F3F16">
        <w:tc>
          <w:tcPr>
            <w:tcW w:w="3005" w:type="dxa"/>
          </w:tcPr>
          <w:p w14:paraId="731F6ABC" w14:textId="77777777" w:rsidR="00344B7C" w:rsidRDefault="00344B7C" w:rsidP="0068464E">
            <w:r>
              <w:t>Groep 5</w:t>
            </w:r>
          </w:p>
        </w:tc>
        <w:tc>
          <w:tcPr>
            <w:tcW w:w="1810" w:type="dxa"/>
          </w:tcPr>
          <w:p w14:paraId="174EA942" w14:textId="4699EE33" w:rsidR="00344B7C" w:rsidRDefault="00890363" w:rsidP="0068464E">
            <w:pPr>
              <w:jc w:val="center"/>
            </w:pPr>
            <w:r>
              <w:t>21</w:t>
            </w:r>
          </w:p>
        </w:tc>
        <w:tc>
          <w:tcPr>
            <w:tcW w:w="1701" w:type="dxa"/>
            <w:shd w:val="clear" w:color="auto" w:fill="F4B083" w:themeFill="accent2" w:themeFillTint="99"/>
          </w:tcPr>
          <w:p w14:paraId="3FBFFF4D" w14:textId="3B7F2A01" w:rsidR="00344B7C" w:rsidRDefault="00597024" w:rsidP="0068464E">
            <w:pPr>
              <w:jc w:val="center"/>
            </w:pPr>
            <w:r>
              <w:t>-20,87</w:t>
            </w:r>
          </w:p>
        </w:tc>
      </w:tr>
      <w:tr w:rsidR="00344B7C" w14:paraId="2983CAD7" w14:textId="77777777" w:rsidTr="001F3F16">
        <w:tc>
          <w:tcPr>
            <w:tcW w:w="3005" w:type="dxa"/>
          </w:tcPr>
          <w:p w14:paraId="1DF31FCD" w14:textId="77777777" w:rsidR="00344B7C" w:rsidRDefault="00344B7C" w:rsidP="0068464E">
            <w:r>
              <w:t>Groep 6</w:t>
            </w:r>
          </w:p>
        </w:tc>
        <w:tc>
          <w:tcPr>
            <w:tcW w:w="1810" w:type="dxa"/>
          </w:tcPr>
          <w:p w14:paraId="1317B193" w14:textId="5039BACD" w:rsidR="00344B7C" w:rsidRDefault="00597024" w:rsidP="0068464E">
            <w:pPr>
              <w:jc w:val="center"/>
            </w:pPr>
            <w:r>
              <w:t>18,9</w:t>
            </w:r>
          </w:p>
        </w:tc>
        <w:tc>
          <w:tcPr>
            <w:tcW w:w="1701" w:type="dxa"/>
            <w:shd w:val="clear" w:color="auto" w:fill="F4B083" w:themeFill="accent2" w:themeFillTint="99"/>
          </w:tcPr>
          <w:p w14:paraId="0F040D6D" w14:textId="107278C5" w:rsidR="00344B7C" w:rsidRDefault="00597024" w:rsidP="0068464E">
            <w:pPr>
              <w:jc w:val="center"/>
            </w:pPr>
            <w:r>
              <w:t>11,88</w:t>
            </w:r>
          </w:p>
        </w:tc>
      </w:tr>
      <w:tr w:rsidR="00344B7C" w14:paraId="235DD362" w14:textId="77777777" w:rsidTr="006C61FB">
        <w:tc>
          <w:tcPr>
            <w:tcW w:w="3005" w:type="dxa"/>
          </w:tcPr>
          <w:p w14:paraId="40097572" w14:textId="77777777" w:rsidR="00344B7C" w:rsidRDefault="00344B7C" w:rsidP="0068464E">
            <w:r>
              <w:t>Groep 7</w:t>
            </w:r>
          </w:p>
        </w:tc>
        <w:tc>
          <w:tcPr>
            <w:tcW w:w="1810" w:type="dxa"/>
          </w:tcPr>
          <w:p w14:paraId="45EB5A00" w14:textId="48FD2675" w:rsidR="00344B7C" w:rsidRDefault="00597024" w:rsidP="0068464E">
            <w:pPr>
              <w:jc w:val="center"/>
            </w:pPr>
            <w:r>
              <w:t>16,5</w:t>
            </w:r>
          </w:p>
        </w:tc>
        <w:tc>
          <w:tcPr>
            <w:tcW w:w="1701" w:type="dxa"/>
            <w:shd w:val="clear" w:color="auto" w:fill="8EAADB" w:themeFill="accent1" w:themeFillTint="99"/>
          </w:tcPr>
          <w:p w14:paraId="70E885B1" w14:textId="630266E1" w:rsidR="00344B7C" w:rsidRDefault="00597024" w:rsidP="0068464E">
            <w:pPr>
              <w:jc w:val="center"/>
            </w:pPr>
            <w:r>
              <w:t>26,19</w:t>
            </w:r>
          </w:p>
        </w:tc>
      </w:tr>
      <w:tr w:rsidR="00344B7C" w14:paraId="1DB7E0CC" w14:textId="77777777" w:rsidTr="006C61FB">
        <w:tc>
          <w:tcPr>
            <w:tcW w:w="3005" w:type="dxa"/>
          </w:tcPr>
          <w:p w14:paraId="618328A5" w14:textId="77777777" w:rsidR="00344B7C" w:rsidRDefault="00344B7C" w:rsidP="0068464E">
            <w:r>
              <w:t>Groep 8 (E</w:t>
            </w:r>
            <w:r>
              <w:sym w:font="Wingdings" w:char="F0E0"/>
            </w:r>
            <w:r>
              <w:t>M)</w:t>
            </w:r>
          </w:p>
        </w:tc>
        <w:tc>
          <w:tcPr>
            <w:tcW w:w="1810" w:type="dxa"/>
          </w:tcPr>
          <w:p w14:paraId="7FBB3E2B" w14:textId="50023441" w:rsidR="00344B7C" w:rsidRDefault="00736F62" w:rsidP="0068464E">
            <w:pPr>
              <w:jc w:val="center"/>
            </w:pPr>
            <w:r>
              <w:t>10,2</w:t>
            </w:r>
          </w:p>
        </w:tc>
        <w:tc>
          <w:tcPr>
            <w:tcW w:w="1701" w:type="dxa"/>
            <w:shd w:val="clear" w:color="auto" w:fill="8EAADB" w:themeFill="accent1" w:themeFillTint="99"/>
          </w:tcPr>
          <w:p w14:paraId="4D4CFDF8" w14:textId="3956C5D6" w:rsidR="00344B7C" w:rsidRDefault="00736F62" w:rsidP="0068464E">
            <w:pPr>
              <w:jc w:val="center"/>
            </w:pPr>
            <w:r>
              <w:t>13,67</w:t>
            </w:r>
          </w:p>
        </w:tc>
      </w:tr>
    </w:tbl>
    <w:p w14:paraId="3237B373" w14:textId="77777777" w:rsidR="00344B7C" w:rsidRDefault="00344B7C" w:rsidP="00344B7C"/>
    <w:p w14:paraId="1DEC053E" w14:textId="77777777" w:rsidR="00344B7C" w:rsidRDefault="00344B7C" w:rsidP="00344B7C">
      <w:r>
        <w:t>Spelling en taalvaardigheid</w:t>
      </w:r>
    </w:p>
    <w:tbl>
      <w:tblPr>
        <w:tblStyle w:val="Tabelraster"/>
        <w:tblW w:w="0" w:type="auto"/>
        <w:tblLook w:val="04A0" w:firstRow="1" w:lastRow="0" w:firstColumn="1" w:lastColumn="0" w:noHBand="0" w:noVBand="1"/>
      </w:tblPr>
      <w:tblGrid>
        <w:gridCol w:w="3005"/>
        <w:gridCol w:w="1810"/>
        <w:gridCol w:w="1701"/>
      </w:tblGrid>
      <w:tr w:rsidR="00344B7C" w14:paraId="2C54D991" w14:textId="77777777" w:rsidTr="0068464E">
        <w:tc>
          <w:tcPr>
            <w:tcW w:w="3005" w:type="dxa"/>
          </w:tcPr>
          <w:p w14:paraId="0291D36D" w14:textId="77777777" w:rsidR="00344B7C" w:rsidRDefault="00344B7C" w:rsidP="0068464E"/>
        </w:tc>
        <w:tc>
          <w:tcPr>
            <w:tcW w:w="1810" w:type="dxa"/>
          </w:tcPr>
          <w:p w14:paraId="2F689D0B" w14:textId="77777777" w:rsidR="00344B7C" w:rsidRDefault="00344B7C" w:rsidP="0068464E">
            <w:r>
              <w:t>Landelijke groei</w:t>
            </w:r>
          </w:p>
        </w:tc>
        <w:tc>
          <w:tcPr>
            <w:tcW w:w="1701" w:type="dxa"/>
          </w:tcPr>
          <w:p w14:paraId="5B5D7B6D" w14:textId="77777777" w:rsidR="00344B7C" w:rsidRDefault="00344B7C" w:rsidP="0068464E">
            <w:r>
              <w:t>Realisatie</w:t>
            </w:r>
          </w:p>
        </w:tc>
      </w:tr>
      <w:tr w:rsidR="00344B7C" w14:paraId="4E46493A" w14:textId="77777777" w:rsidTr="0068464E">
        <w:tc>
          <w:tcPr>
            <w:tcW w:w="3005" w:type="dxa"/>
          </w:tcPr>
          <w:p w14:paraId="4E2B68C4" w14:textId="77777777" w:rsidR="00344B7C" w:rsidRDefault="00344B7C" w:rsidP="0068464E">
            <w:r>
              <w:t>Groep 3 (M</w:t>
            </w:r>
            <w:r>
              <w:sym w:font="Wingdings" w:char="F0E0"/>
            </w:r>
            <w:r>
              <w:t>E)</w:t>
            </w:r>
          </w:p>
        </w:tc>
        <w:tc>
          <w:tcPr>
            <w:tcW w:w="1810" w:type="dxa"/>
          </w:tcPr>
          <w:p w14:paraId="725EFFEA" w14:textId="77777777" w:rsidR="00344B7C" w:rsidRDefault="00344B7C" w:rsidP="0068464E">
            <w:pPr>
              <w:jc w:val="center"/>
            </w:pPr>
            <w:r>
              <w:t>52,6</w:t>
            </w:r>
          </w:p>
        </w:tc>
        <w:tc>
          <w:tcPr>
            <w:tcW w:w="1701" w:type="dxa"/>
            <w:shd w:val="clear" w:color="auto" w:fill="8EAADB" w:themeFill="accent1" w:themeFillTint="99"/>
          </w:tcPr>
          <w:p w14:paraId="418CB69C" w14:textId="77777777" w:rsidR="00344B7C" w:rsidRDefault="00344B7C" w:rsidP="0068464E">
            <w:pPr>
              <w:jc w:val="center"/>
            </w:pPr>
            <w:r>
              <w:t>62,84</w:t>
            </w:r>
          </w:p>
        </w:tc>
      </w:tr>
      <w:tr w:rsidR="00344B7C" w14:paraId="27168752" w14:textId="77777777" w:rsidTr="0068464E">
        <w:tc>
          <w:tcPr>
            <w:tcW w:w="3005" w:type="dxa"/>
          </w:tcPr>
          <w:p w14:paraId="797405A4" w14:textId="77777777" w:rsidR="00344B7C" w:rsidRDefault="00344B7C" w:rsidP="0068464E">
            <w:r>
              <w:t>Groep 4</w:t>
            </w:r>
          </w:p>
        </w:tc>
        <w:tc>
          <w:tcPr>
            <w:tcW w:w="1810" w:type="dxa"/>
          </w:tcPr>
          <w:p w14:paraId="73096108" w14:textId="77777777" w:rsidR="00344B7C" w:rsidRDefault="00344B7C" w:rsidP="0068464E">
            <w:pPr>
              <w:jc w:val="center"/>
            </w:pPr>
            <w:r>
              <w:t>65,1</w:t>
            </w:r>
          </w:p>
        </w:tc>
        <w:tc>
          <w:tcPr>
            <w:tcW w:w="1701" w:type="dxa"/>
            <w:shd w:val="clear" w:color="auto" w:fill="F4B083" w:themeFill="accent2" w:themeFillTint="99"/>
          </w:tcPr>
          <w:p w14:paraId="49DC64DE" w14:textId="77777777" w:rsidR="00344B7C" w:rsidRDefault="00344B7C" w:rsidP="0068464E">
            <w:pPr>
              <w:jc w:val="center"/>
            </w:pPr>
            <w:r>
              <w:t>40,46</w:t>
            </w:r>
          </w:p>
        </w:tc>
      </w:tr>
      <w:tr w:rsidR="00344B7C" w14:paraId="0A81F255" w14:textId="77777777" w:rsidTr="001F3F16">
        <w:tc>
          <w:tcPr>
            <w:tcW w:w="3005" w:type="dxa"/>
          </w:tcPr>
          <w:p w14:paraId="26521322" w14:textId="77777777" w:rsidR="00344B7C" w:rsidRDefault="00344B7C" w:rsidP="0068464E">
            <w:r>
              <w:t>Groep 5</w:t>
            </w:r>
          </w:p>
        </w:tc>
        <w:tc>
          <w:tcPr>
            <w:tcW w:w="1810" w:type="dxa"/>
          </w:tcPr>
          <w:p w14:paraId="35B4B7A0" w14:textId="77DACEB0" w:rsidR="00344B7C" w:rsidRDefault="00742DCC" w:rsidP="0068464E">
            <w:pPr>
              <w:jc w:val="center"/>
            </w:pPr>
            <w:r>
              <w:t>47,9</w:t>
            </w:r>
          </w:p>
        </w:tc>
        <w:tc>
          <w:tcPr>
            <w:tcW w:w="1701" w:type="dxa"/>
            <w:shd w:val="clear" w:color="auto" w:fill="F4B083" w:themeFill="accent2" w:themeFillTint="99"/>
          </w:tcPr>
          <w:p w14:paraId="70F53868" w14:textId="0B542929" w:rsidR="00344B7C" w:rsidRDefault="00742DCC" w:rsidP="0068464E">
            <w:pPr>
              <w:jc w:val="center"/>
            </w:pPr>
            <w:r>
              <w:t>-4,33</w:t>
            </w:r>
          </w:p>
        </w:tc>
      </w:tr>
      <w:tr w:rsidR="00344B7C" w14:paraId="5C65191C" w14:textId="77777777" w:rsidTr="001F3F16">
        <w:tc>
          <w:tcPr>
            <w:tcW w:w="3005" w:type="dxa"/>
          </w:tcPr>
          <w:p w14:paraId="363A66CB" w14:textId="77777777" w:rsidR="00344B7C" w:rsidRDefault="00344B7C" w:rsidP="0068464E">
            <w:r>
              <w:t>Groep 6</w:t>
            </w:r>
          </w:p>
        </w:tc>
        <w:tc>
          <w:tcPr>
            <w:tcW w:w="1810" w:type="dxa"/>
          </w:tcPr>
          <w:p w14:paraId="79865142" w14:textId="64659B19" w:rsidR="00344B7C" w:rsidRDefault="00742DCC" w:rsidP="0068464E">
            <w:pPr>
              <w:jc w:val="center"/>
            </w:pPr>
            <w:r>
              <w:t>22,7</w:t>
            </w:r>
          </w:p>
        </w:tc>
        <w:tc>
          <w:tcPr>
            <w:tcW w:w="1701" w:type="dxa"/>
            <w:shd w:val="clear" w:color="auto" w:fill="F4B083" w:themeFill="accent2" w:themeFillTint="99"/>
          </w:tcPr>
          <w:p w14:paraId="30E8572D" w14:textId="6FDB2D83" w:rsidR="00344B7C" w:rsidRDefault="0091516A" w:rsidP="0068464E">
            <w:pPr>
              <w:jc w:val="center"/>
            </w:pPr>
            <w:r>
              <w:t>-4,12</w:t>
            </w:r>
          </w:p>
        </w:tc>
      </w:tr>
      <w:tr w:rsidR="00344B7C" w14:paraId="41E6A47A" w14:textId="77777777" w:rsidTr="00C845FF">
        <w:tc>
          <w:tcPr>
            <w:tcW w:w="3005" w:type="dxa"/>
          </w:tcPr>
          <w:p w14:paraId="2D81371E" w14:textId="77777777" w:rsidR="00344B7C" w:rsidRDefault="00344B7C" w:rsidP="0068464E">
            <w:r>
              <w:t>Groep 7</w:t>
            </w:r>
          </w:p>
        </w:tc>
        <w:tc>
          <w:tcPr>
            <w:tcW w:w="1810" w:type="dxa"/>
          </w:tcPr>
          <w:p w14:paraId="512C3B9C" w14:textId="363EE5A0" w:rsidR="00344B7C" w:rsidRDefault="0091516A" w:rsidP="0068464E">
            <w:pPr>
              <w:jc w:val="center"/>
            </w:pPr>
            <w:r>
              <w:t>23,6</w:t>
            </w:r>
          </w:p>
        </w:tc>
        <w:tc>
          <w:tcPr>
            <w:tcW w:w="1701" w:type="dxa"/>
            <w:shd w:val="clear" w:color="auto" w:fill="A8D08D" w:themeFill="accent6" w:themeFillTint="99"/>
          </w:tcPr>
          <w:p w14:paraId="28F7B4FA" w14:textId="58C08EF9" w:rsidR="00344B7C" w:rsidRDefault="0091516A" w:rsidP="0068464E">
            <w:pPr>
              <w:jc w:val="center"/>
            </w:pPr>
            <w:r>
              <w:t>23,69</w:t>
            </w:r>
          </w:p>
        </w:tc>
      </w:tr>
      <w:tr w:rsidR="00344B7C" w14:paraId="6A4813F7" w14:textId="77777777" w:rsidTr="006C61FB">
        <w:tc>
          <w:tcPr>
            <w:tcW w:w="3005" w:type="dxa"/>
          </w:tcPr>
          <w:p w14:paraId="4840A500" w14:textId="77777777" w:rsidR="00344B7C" w:rsidRDefault="00344B7C" w:rsidP="0068464E">
            <w:r>
              <w:t>Groep 8 (E</w:t>
            </w:r>
            <w:r>
              <w:sym w:font="Wingdings" w:char="F0E0"/>
            </w:r>
            <w:r>
              <w:t>M)</w:t>
            </w:r>
          </w:p>
        </w:tc>
        <w:tc>
          <w:tcPr>
            <w:tcW w:w="1810" w:type="dxa"/>
          </w:tcPr>
          <w:p w14:paraId="7306D22E" w14:textId="50F07623" w:rsidR="00344B7C" w:rsidRDefault="00736F62" w:rsidP="0068464E">
            <w:pPr>
              <w:jc w:val="center"/>
            </w:pPr>
            <w:r>
              <w:t>9</w:t>
            </w:r>
          </w:p>
        </w:tc>
        <w:tc>
          <w:tcPr>
            <w:tcW w:w="1701" w:type="dxa"/>
            <w:shd w:val="clear" w:color="auto" w:fill="8EAADB" w:themeFill="accent1" w:themeFillTint="99"/>
          </w:tcPr>
          <w:p w14:paraId="67BA1F1A" w14:textId="17683CFF" w:rsidR="00344B7C" w:rsidRDefault="00736F62" w:rsidP="0068464E">
            <w:pPr>
              <w:jc w:val="center"/>
            </w:pPr>
            <w:r>
              <w:t>10,35</w:t>
            </w:r>
          </w:p>
        </w:tc>
      </w:tr>
    </w:tbl>
    <w:p w14:paraId="6A32DDAB" w14:textId="77777777" w:rsidR="00344B7C" w:rsidRDefault="00344B7C" w:rsidP="00344B7C">
      <w:r>
        <w:tab/>
      </w:r>
    </w:p>
    <w:p w14:paraId="3F0D9CBD" w14:textId="77777777" w:rsidR="00CB2FF3" w:rsidRDefault="00CB2FF3">
      <w:r>
        <w:br w:type="page"/>
      </w:r>
    </w:p>
    <w:p w14:paraId="7B274F5B" w14:textId="7C6773E2" w:rsidR="00EA5256" w:rsidRDefault="00344B7C" w:rsidP="005C08F6">
      <w:pPr>
        <w:pStyle w:val="Kop2"/>
      </w:pPr>
      <w:bookmarkStart w:id="5" w:name="_Toc138673121"/>
      <w:r>
        <w:lastRenderedPageBreak/>
        <w:t>Eindtoets groep 8</w:t>
      </w:r>
      <w:bookmarkEnd w:id="5"/>
    </w:p>
    <w:p w14:paraId="0DA6633C" w14:textId="77777777" w:rsidR="004557B1" w:rsidRDefault="007377BD" w:rsidP="00A62205">
      <w:r>
        <w:t xml:space="preserve">In onderstaand schema ziet u een overzicht van de eindtoetsen vanaf </w:t>
      </w:r>
      <w:r w:rsidR="001040C0">
        <w:t xml:space="preserve">2017-2018. </w:t>
      </w:r>
    </w:p>
    <w:tbl>
      <w:tblPr>
        <w:tblStyle w:val="Tabelraster"/>
        <w:tblW w:w="0" w:type="auto"/>
        <w:tblLook w:val="04A0" w:firstRow="1" w:lastRow="0" w:firstColumn="1" w:lastColumn="0" w:noHBand="0" w:noVBand="1"/>
      </w:tblPr>
      <w:tblGrid>
        <w:gridCol w:w="1502"/>
        <w:gridCol w:w="1502"/>
        <w:gridCol w:w="1503"/>
        <w:gridCol w:w="1503"/>
        <w:gridCol w:w="1503"/>
        <w:gridCol w:w="1503"/>
      </w:tblGrid>
      <w:tr w:rsidR="004557B1" w14:paraId="39E92E8E" w14:textId="77777777" w:rsidTr="004557B1">
        <w:tc>
          <w:tcPr>
            <w:tcW w:w="1502" w:type="dxa"/>
          </w:tcPr>
          <w:p w14:paraId="1FD5C817" w14:textId="77777777" w:rsidR="004557B1" w:rsidRDefault="004557B1" w:rsidP="00A62205"/>
        </w:tc>
        <w:tc>
          <w:tcPr>
            <w:tcW w:w="1502" w:type="dxa"/>
          </w:tcPr>
          <w:p w14:paraId="6769DFF6" w14:textId="140A9130" w:rsidR="004557B1" w:rsidRDefault="004557B1" w:rsidP="00A62205">
            <w:r>
              <w:t>2017-2018</w:t>
            </w:r>
          </w:p>
        </w:tc>
        <w:tc>
          <w:tcPr>
            <w:tcW w:w="1503" w:type="dxa"/>
          </w:tcPr>
          <w:p w14:paraId="63C1D6C1" w14:textId="24ABFC01" w:rsidR="004557B1" w:rsidRDefault="004557B1" w:rsidP="00A62205">
            <w:r>
              <w:t>2018-2019</w:t>
            </w:r>
          </w:p>
        </w:tc>
        <w:tc>
          <w:tcPr>
            <w:tcW w:w="1503" w:type="dxa"/>
          </w:tcPr>
          <w:p w14:paraId="1E5883A8" w14:textId="77066829" w:rsidR="004557B1" w:rsidRDefault="00335C28" w:rsidP="00A62205">
            <w:r>
              <w:t>2020-2021</w:t>
            </w:r>
          </w:p>
        </w:tc>
        <w:tc>
          <w:tcPr>
            <w:tcW w:w="1503" w:type="dxa"/>
          </w:tcPr>
          <w:p w14:paraId="44BF79D4" w14:textId="015A3860" w:rsidR="004557B1" w:rsidRDefault="004557B1" w:rsidP="00A62205">
            <w:r>
              <w:t>20</w:t>
            </w:r>
            <w:r w:rsidR="00335C28">
              <w:t>21-2022</w:t>
            </w:r>
          </w:p>
        </w:tc>
        <w:tc>
          <w:tcPr>
            <w:tcW w:w="1503" w:type="dxa"/>
          </w:tcPr>
          <w:p w14:paraId="00B1A3E5" w14:textId="57AC904A" w:rsidR="004557B1" w:rsidRDefault="00335C28" w:rsidP="00A62205">
            <w:r>
              <w:t>2022-2023</w:t>
            </w:r>
          </w:p>
        </w:tc>
      </w:tr>
      <w:tr w:rsidR="004557B1" w14:paraId="4800FEB9" w14:textId="77777777" w:rsidTr="004557B1">
        <w:tc>
          <w:tcPr>
            <w:tcW w:w="1502" w:type="dxa"/>
          </w:tcPr>
          <w:p w14:paraId="41ABD76D" w14:textId="607DEBE9" w:rsidR="004557B1" w:rsidRDefault="00C8454B" w:rsidP="00A62205">
            <w:r>
              <w:t>Score</w:t>
            </w:r>
          </w:p>
        </w:tc>
        <w:tc>
          <w:tcPr>
            <w:tcW w:w="1502" w:type="dxa"/>
          </w:tcPr>
          <w:p w14:paraId="78744DBB" w14:textId="42774126" w:rsidR="004557B1" w:rsidRDefault="002E192A" w:rsidP="0051765D">
            <w:pPr>
              <w:jc w:val="center"/>
            </w:pPr>
            <w:r>
              <w:t>540,3</w:t>
            </w:r>
          </w:p>
        </w:tc>
        <w:tc>
          <w:tcPr>
            <w:tcW w:w="1503" w:type="dxa"/>
          </w:tcPr>
          <w:p w14:paraId="20D6F6AC" w14:textId="0665CF04" w:rsidR="004557B1" w:rsidRDefault="002E192A" w:rsidP="0051765D">
            <w:pPr>
              <w:jc w:val="center"/>
            </w:pPr>
            <w:r>
              <w:t>537,2</w:t>
            </w:r>
          </w:p>
        </w:tc>
        <w:tc>
          <w:tcPr>
            <w:tcW w:w="1503" w:type="dxa"/>
          </w:tcPr>
          <w:p w14:paraId="71C1E226" w14:textId="225DC080" w:rsidR="004557B1" w:rsidRDefault="005D44BE" w:rsidP="0051765D">
            <w:pPr>
              <w:jc w:val="center"/>
            </w:pPr>
            <w:r>
              <w:t>533,7</w:t>
            </w:r>
          </w:p>
        </w:tc>
        <w:tc>
          <w:tcPr>
            <w:tcW w:w="1503" w:type="dxa"/>
          </w:tcPr>
          <w:p w14:paraId="360DB874" w14:textId="65BF312D" w:rsidR="004557B1" w:rsidRDefault="005D44BE" w:rsidP="0051765D">
            <w:pPr>
              <w:jc w:val="center"/>
            </w:pPr>
            <w:r>
              <w:t>540,4</w:t>
            </w:r>
          </w:p>
        </w:tc>
        <w:tc>
          <w:tcPr>
            <w:tcW w:w="1503" w:type="dxa"/>
          </w:tcPr>
          <w:p w14:paraId="4769FC4D" w14:textId="4A65933E" w:rsidR="004557B1" w:rsidRDefault="00975C75" w:rsidP="0051765D">
            <w:pPr>
              <w:jc w:val="center"/>
            </w:pPr>
            <w:r>
              <w:t>532</w:t>
            </w:r>
          </w:p>
        </w:tc>
      </w:tr>
      <w:tr w:rsidR="004557B1" w14:paraId="79C148F2" w14:textId="77777777" w:rsidTr="004557B1">
        <w:tc>
          <w:tcPr>
            <w:tcW w:w="1502" w:type="dxa"/>
          </w:tcPr>
          <w:p w14:paraId="6938D67F" w14:textId="0A60FAF1" w:rsidR="004557B1" w:rsidRDefault="00C8454B" w:rsidP="00A62205">
            <w:r>
              <w:t>Schoolweging</w:t>
            </w:r>
          </w:p>
        </w:tc>
        <w:tc>
          <w:tcPr>
            <w:tcW w:w="1502" w:type="dxa"/>
          </w:tcPr>
          <w:p w14:paraId="4489B76E" w14:textId="5B7EAE1B" w:rsidR="004557B1" w:rsidRDefault="0051765D" w:rsidP="0051765D">
            <w:pPr>
              <w:jc w:val="center"/>
            </w:pPr>
            <w:r>
              <w:t>32,1</w:t>
            </w:r>
          </w:p>
        </w:tc>
        <w:tc>
          <w:tcPr>
            <w:tcW w:w="1503" w:type="dxa"/>
          </w:tcPr>
          <w:p w14:paraId="724EC303" w14:textId="4F365D56" w:rsidR="004557B1" w:rsidRDefault="002E192A" w:rsidP="0051765D">
            <w:pPr>
              <w:jc w:val="center"/>
            </w:pPr>
            <w:r>
              <w:t>32,1</w:t>
            </w:r>
          </w:p>
        </w:tc>
        <w:tc>
          <w:tcPr>
            <w:tcW w:w="1503" w:type="dxa"/>
          </w:tcPr>
          <w:p w14:paraId="529C31F1" w14:textId="6DD2EA02" w:rsidR="004557B1" w:rsidRDefault="005D44BE" w:rsidP="0051765D">
            <w:pPr>
              <w:jc w:val="center"/>
            </w:pPr>
            <w:r>
              <w:t>33,6</w:t>
            </w:r>
          </w:p>
        </w:tc>
        <w:tc>
          <w:tcPr>
            <w:tcW w:w="1503" w:type="dxa"/>
          </w:tcPr>
          <w:p w14:paraId="4D34BB19" w14:textId="208DC7F6" w:rsidR="004557B1" w:rsidRDefault="00975C75" w:rsidP="0051765D">
            <w:pPr>
              <w:jc w:val="center"/>
            </w:pPr>
            <w:r>
              <w:t>33,93</w:t>
            </w:r>
          </w:p>
        </w:tc>
        <w:tc>
          <w:tcPr>
            <w:tcW w:w="1503" w:type="dxa"/>
          </w:tcPr>
          <w:p w14:paraId="7AFA9208" w14:textId="7BBF335A" w:rsidR="004557B1" w:rsidRDefault="00975C75" w:rsidP="0051765D">
            <w:pPr>
              <w:jc w:val="center"/>
            </w:pPr>
            <w:r>
              <w:t>33,93</w:t>
            </w:r>
          </w:p>
        </w:tc>
      </w:tr>
      <w:tr w:rsidR="002E192A" w14:paraId="6CA1CB80" w14:textId="77777777" w:rsidTr="004557B1">
        <w:tc>
          <w:tcPr>
            <w:tcW w:w="1502" w:type="dxa"/>
          </w:tcPr>
          <w:p w14:paraId="005699C3" w14:textId="19BC6994" w:rsidR="002E192A" w:rsidRDefault="00975C75" w:rsidP="00A62205">
            <w:r>
              <w:t xml:space="preserve">Aantal </w:t>
            </w:r>
            <w:proofErr w:type="spellStart"/>
            <w:r>
              <w:t>lln</w:t>
            </w:r>
            <w:proofErr w:type="spellEnd"/>
          </w:p>
        </w:tc>
        <w:tc>
          <w:tcPr>
            <w:tcW w:w="1502" w:type="dxa"/>
          </w:tcPr>
          <w:p w14:paraId="15557661" w14:textId="0E5B0659" w:rsidR="002E192A" w:rsidRDefault="002E192A" w:rsidP="0051765D">
            <w:pPr>
              <w:jc w:val="center"/>
            </w:pPr>
            <w:r>
              <w:t>16</w:t>
            </w:r>
          </w:p>
        </w:tc>
        <w:tc>
          <w:tcPr>
            <w:tcW w:w="1503" w:type="dxa"/>
          </w:tcPr>
          <w:p w14:paraId="0AAB24FC" w14:textId="077A515F" w:rsidR="002E192A" w:rsidRDefault="002E192A" w:rsidP="0051765D">
            <w:pPr>
              <w:jc w:val="center"/>
            </w:pPr>
            <w:r>
              <w:t>19</w:t>
            </w:r>
          </w:p>
        </w:tc>
        <w:tc>
          <w:tcPr>
            <w:tcW w:w="1503" w:type="dxa"/>
          </w:tcPr>
          <w:p w14:paraId="62B68CCD" w14:textId="24353DBC" w:rsidR="002E192A" w:rsidRDefault="005D44BE" w:rsidP="0051765D">
            <w:pPr>
              <w:jc w:val="center"/>
            </w:pPr>
            <w:r>
              <w:t>22</w:t>
            </w:r>
          </w:p>
        </w:tc>
        <w:tc>
          <w:tcPr>
            <w:tcW w:w="1503" w:type="dxa"/>
          </w:tcPr>
          <w:p w14:paraId="10447BC9" w14:textId="0DCD47FF" w:rsidR="002E192A" w:rsidRDefault="00975C75" w:rsidP="0051765D">
            <w:pPr>
              <w:jc w:val="center"/>
            </w:pPr>
            <w:r>
              <w:t>19</w:t>
            </w:r>
          </w:p>
        </w:tc>
        <w:tc>
          <w:tcPr>
            <w:tcW w:w="1503" w:type="dxa"/>
          </w:tcPr>
          <w:p w14:paraId="2E4D7582" w14:textId="4E18F3BA" w:rsidR="002E192A" w:rsidRDefault="00975C75" w:rsidP="0051765D">
            <w:pPr>
              <w:jc w:val="center"/>
            </w:pPr>
            <w:r>
              <w:t>21</w:t>
            </w:r>
          </w:p>
        </w:tc>
      </w:tr>
    </w:tbl>
    <w:p w14:paraId="169A4FDD" w14:textId="77777777" w:rsidR="004557B1" w:rsidRDefault="004557B1" w:rsidP="00A62205"/>
    <w:p w14:paraId="79485023" w14:textId="77777777" w:rsidR="00BC26BD" w:rsidRDefault="005F474A" w:rsidP="00A62205">
      <w:r>
        <w:t xml:space="preserve">Afgelopen schooljaar hebben we een gemiddelde score van 532 gehaald. Deze score is volgens verwachting. </w:t>
      </w:r>
    </w:p>
    <w:p w14:paraId="1E2F4094" w14:textId="5AB0F7C4" w:rsidR="00BC26BD" w:rsidRDefault="0034320C" w:rsidP="00A62205">
      <w:r>
        <w:t xml:space="preserve">Wanneer we de eindtoets opdelen in </w:t>
      </w:r>
      <w:r w:rsidR="00713A30">
        <w:t xml:space="preserve">3 hoofdonderdelen (begrijpend lezen, rekenen en taalverzorging), zien we dat zowel voor begrijpend lezen als voor taalverzorging alle leerlingen minimaal op het 1F-niveau functioneren. Voor rekenen geldt voor 5 leerlingen dat </w:t>
      </w:r>
      <w:r w:rsidR="005C08F6">
        <w:t xml:space="preserve">het 1F niveau niet is gehaald, dit is ook volgens verwachting. </w:t>
      </w:r>
    </w:p>
    <w:p w14:paraId="49B26E33" w14:textId="77777777" w:rsidR="003E43A1" w:rsidRDefault="003E43A1" w:rsidP="00A62205"/>
    <w:tbl>
      <w:tblPr>
        <w:tblStyle w:val="Tabelraster"/>
        <w:tblW w:w="0" w:type="auto"/>
        <w:tblLook w:val="04A0" w:firstRow="1" w:lastRow="0" w:firstColumn="1" w:lastColumn="0" w:noHBand="0" w:noVBand="1"/>
      </w:tblPr>
      <w:tblGrid>
        <w:gridCol w:w="3005"/>
        <w:gridCol w:w="3005"/>
        <w:gridCol w:w="3006"/>
      </w:tblGrid>
      <w:tr w:rsidR="00E51D50" w14:paraId="02846D49" w14:textId="77777777" w:rsidTr="003E43A1">
        <w:tc>
          <w:tcPr>
            <w:tcW w:w="3005" w:type="dxa"/>
          </w:tcPr>
          <w:p w14:paraId="0719F791" w14:textId="1B381125" w:rsidR="003E43A1" w:rsidRDefault="0025025B" w:rsidP="00A62205">
            <w:r>
              <w:rPr>
                <w:noProof/>
              </w:rPr>
              <w:drawing>
                <wp:inline distT="0" distB="0" distL="0" distR="0" wp14:anchorId="50F68060" wp14:editId="1015FC91">
                  <wp:extent cx="1736352" cy="1900361"/>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5230" cy="1942911"/>
                          </a:xfrm>
                          <a:prstGeom prst="rect">
                            <a:avLst/>
                          </a:prstGeom>
                        </pic:spPr>
                      </pic:pic>
                    </a:graphicData>
                  </a:graphic>
                </wp:inline>
              </w:drawing>
            </w:r>
          </w:p>
        </w:tc>
        <w:tc>
          <w:tcPr>
            <w:tcW w:w="3005" w:type="dxa"/>
          </w:tcPr>
          <w:p w14:paraId="0A3B32E5" w14:textId="6EE90412" w:rsidR="003E43A1" w:rsidRDefault="00E51D50" w:rsidP="00A62205">
            <w:r>
              <w:rPr>
                <w:noProof/>
              </w:rPr>
              <w:drawing>
                <wp:inline distT="0" distB="0" distL="0" distR="0" wp14:anchorId="7C4E17AD" wp14:editId="14E8E886">
                  <wp:extent cx="1733384" cy="1888718"/>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48904" cy="1905629"/>
                          </a:xfrm>
                          <a:prstGeom prst="rect">
                            <a:avLst/>
                          </a:prstGeom>
                        </pic:spPr>
                      </pic:pic>
                    </a:graphicData>
                  </a:graphic>
                </wp:inline>
              </w:drawing>
            </w:r>
          </w:p>
        </w:tc>
        <w:tc>
          <w:tcPr>
            <w:tcW w:w="3006" w:type="dxa"/>
          </w:tcPr>
          <w:p w14:paraId="1C1C3E08" w14:textId="2BF020B0" w:rsidR="003E43A1" w:rsidRDefault="00FA3C29" w:rsidP="00A62205">
            <w:r>
              <w:rPr>
                <w:noProof/>
              </w:rPr>
              <w:drawing>
                <wp:inline distT="0" distB="0" distL="0" distR="0" wp14:anchorId="3622C09A" wp14:editId="6E43A46A">
                  <wp:extent cx="1741336" cy="189028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61713" cy="1912409"/>
                          </a:xfrm>
                          <a:prstGeom prst="rect">
                            <a:avLst/>
                          </a:prstGeom>
                        </pic:spPr>
                      </pic:pic>
                    </a:graphicData>
                  </a:graphic>
                </wp:inline>
              </w:drawing>
            </w:r>
          </w:p>
        </w:tc>
      </w:tr>
      <w:tr w:rsidR="00FA3C29" w14:paraId="1CCF34EA" w14:textId="77777777" w:rsidTr="003E43A1">
        <w:tc>
          <w:tcPr>
            <w:tcW w:w="3005" w:type="dxa"/>
          </w:tcPr>
          <w:p w14:paraId="04FD9090" w14:textId="3AF3C80E" w:rsidR="00FA3C29" w:rsidRDefault="00FA3C29" w:rsidP="00A62205">
            <w:pPr>
              <w:rPr>
                <w:noProof/>
              </w:rPr>
            </w:pPr>
            <w:r>
              <w:rPr>
                <w:noProof/>
              </w:rPr>
              <w:t>Begrijpend lezen</w:t>
            </w:r>
          </w:p>
        </w:tc>
        <w:tc>
          <w:tcPr>
            <w:tcW w:w="3005" w:type="dxa"/>
          </w:tcPr>
          <w:p w14:paraId="0E9F977E" w14:textId="572C10CD" w:rsidR="00FA3C29" w:rsidRDefault="00E51D50" w:rsidP="00A62205">
            <w:pPr>
              <w:rPr>
                <w:noProof/>
              </w:rPr>
            </w:pPr>
            <w:r>
              <w:rPr>
                <w:noProof/>
              </w:rPr>
              <w:t>Taalverzorging</w:t>
            </w:r>
          </w:p>
        </w:tc>
        <w:tc>
          <w:tcPr>
            <w:tcW w:w="3006" w:type="dxa"/>
          </w:tcPr>
          <w:p w14:paraId="1B837293" w14:textId="7F5D497C" w:rsidR="00FA3C29" w:rsidRDefault="00FA3C29" w:rsidP="00A62205">
            <w:r>
              <w:t>Rekenen</w:t>
            </w:r>
          </w:p>
        </w:tc>
      </w:tr>
    </w:tbl>
    <w:p w14:paraId="0CD1BB11" w14:textId="77777777" w:rsidR="00BC26BD" w:rsidRDefault="00BC26BD" w:rsidP="00A62205"/>
    <w:p w14:paraId="485E72DE" w14:textId="5FAD0EC2" w:rsidR="00E51D50" w:rsidRDefault="00CC03FA" w:rsidP="00CC03FA">
      <w:pPr>
        <w:pStyle w:val="Kop2"/>
      </w:pPr>
      <w:bookmarkStart w:id="6" w:name="_Toc138673122"/>
      <w:r>
        <w:t>Adviezen VO</w:t>
      </w:r>
      <w:bookmarkEnd w:id="6"/>
    </w:p>
    <w:p w14:paraId="48BA8277" w14:textId="60B4A2AD" w:rsidR="005F474A" w:rsidRDefault="00975C75" w:rsidP="00A62205">
      <w:r>
        <w:t xml:space="preserve">Wanneer we kijken naar de adviezen voor het VO, hebben wij n.a.v. de eindtoets bij twee leerlingen </w:t>
      </w:r>
      <w:r w:rsidR="00D1634B">
        <w:t>het advies naar boven bijgesteld.</w:t>
      </w:r>
    </w:p>
    <w:p w14:paraId="7AE6FFE0" w14:textId="32842BDF" w:rsidR="005F474A" w:rsidRDefault="00C32C6A" w:rsidP="00A62205">
      <w:r w:rsidRPr="00C32C6A">
        <w:rPr>
          <w:highlight w:val="yellow"/>
        </w:rPr>
        <w:t>Nog doen: grafiek met schooladviezen invoegen!</w:t>
      </w:r>
    </w:p>
    <w:p w14:paraId="2A1D84F1" w14:textId="77777777" w:rsidR="00C32C6A" w:rsidRDefault="00C32C6A" w:rsidP="00A62205"/>
    <w:p w14:paraId="1367A419" w14:textId="0F51E4A1" w:rsidR="00B01AEC" w:rsidRDefault="00B01AEC">
      <w:r>
        <w:br w:type="page"/>
      </w:r>
    </w:p>
    <w:p w14:paraId="53BCB035" w14:textId="0672D9A0" w:rsidR="00C32C6A" w:rsidRDefault="00B01AEC" w:rsidP="00221E43">
      <w:pPr>
        <w:pStyle w:val="Kop1"/>
      </w:pPr>
      <w:bookmarkStart w:id="7" w:name="_Toc138673123"/>
      <w:r>
        <w:lastRenderedPageBreak/>
        <w:t>Conclusie en vooruitblik</w:t>
      </w:r>
      <w:bookmarkEnd w:id="7"/>
    </w:p>
    <w:p w14:paraId="61257D5D" w14:textId="6809305B" w:rsidR="00B01AEC" w:rsidRDefault="00B01AEC" w:rsidP="00A62205">
      <w:r>
        <w:t xml:space="preserve">Afgelopen schooljaar is ontzettend hard gewerkt door het team en de leerlingen van Sterrenschool Apeldoorn. We hebben de meeste doelen </w:t>
      </w:r>
      <w:r w:rsidR="00C614DA">
        <w:t xml:space="preserve">behaald of er is minstens een goede start mee gemaakt. Er is echter ook nog veel te doen. </w:t>
      </w:r>
    </w:p>
    <w:p w14:paraId="1B932160" w14:textId="626E2D30" w:rsidR="00D82EB3" w:rsidRDefault="00D82EB3" w:rsidP="00A62205">
      <w:r>
        <w:t xml:space="preserve">De coronacrisis hebben we gelukkig achter ons kunnen laten, de gevolgen ervan helaas nog niet. We zien meer onrust bij een aantal leerlingen, ook de hulpverlening wordt nu vaker ingezet dan eerdere jaren. Dit heeft gevolgen voor ons onderwijs; het is immers nog belangrijker om een veilige en stabiele schoolomgeving te creëren. </w:t>
      </w:r>
    </w:p>
    <w:p w14:paraId="20CC8629" w14:textId="312402B4" w:rsidR="00D82EB3" w:rsidRDefault="00D82EB3" w:rsidP="00A62205">
      <w:r>
        <w:t xml:space="preserve">In het kader hiervan, heeft Stefanie voor haar eindstage van de pabo een onderzoek gedaan naar de mogelijkheden van een nieuwe methode voor de sociaal-emotionele ontwikkeling. Zij kwam na verschillende observaties en </w:t>
      </w:r>
      <w:r w:rsidR="00C874DB">
        <w:t xml:space="preserve">enquêtes met de conclusie dat Kanjertraining het beste bij de leerkrachten, leerlingen en ouders van Sterrenschool Apeldoorn past. Wij gaan na de zomer dan ook aan de slag met </w:t>
      </w:r>
      <w:r w:rsidR="00AD4128">
        <w:t xml:space="preserve">een teamtraining voor de methode Kanjertraining. </w:t>
      </w:r>
    </w:p>
    <w:p w14:paraId="0AFADDF8" w14:textId="001ED97C" w:rsidR="00AD4128" w:rsidRDefault="00AD4128" w:rsidP="00A62205">
      <w:r>
        <w:t xml:space="preserve">Ook vinden wij het erg belangrijk om de ingezette koers op het gebied van </w:t>
      </w:r>
      <w:r w:rsidR="003A126E">
        <w:t>didactisch handelen middels DPL, te borgen. Vandaar dat wij met Marion Scholman van de CED-groep</w:t>
      </w:r>
      <w:r w:rsidR="007532B2">
        <w:t xml:space="preserve"> nieuwe afspraken hebben gemaakt. In het nieuwe schooljaar </w:t>
      </w:r>
      <w:r w:rsidR="00736C24">
        <w:t>komt zij nog twee keer op klassenbezoek en zal zij de stuurgroep verder begeleiden. Ook krijgt de onderbouw een extra online training, specifiek gericht op het onderwijs aan groep 1 en 2.</w:t>
      </w:r>
    </w:p>
    <w:p w14:paraId="1DCF345D" w14:textId="0D63A5AE" w:rsidR="00701475" w:rsidRDefault="00701475" w:rsidP="00A62205">
      <w:r>
        <w:t xml:space="preserve">Vanuit de subsidie basisvaardigheden </w:t>
      </w:r>
      <w:r w:rsidR="000E3CA7">
        <w:t xml:space="preserve">maken wij in het najaar van 2023 een plan om de basisvaardigheden een boost te geven. </w:t>
      </w:r>
      <w:r w:rsidR="00902AD4">
        <w:t xml:space="preserve">Voorlopend hierop hebben wij wel vast een onderbouwcoördinator aangenomen, om het kleuteronderwijs te verstevigen. </w:t>
      </w:r>
    </w:p>
    <w:p w14:paraId="61561B6F" w14:textId="77777777" w:rsidR="00736C24" w:rsidRDefault="00736C24" w:rsidP="00A62205"/>
    <w:p w14:paraId="06648497" w14:textId="682E6363" w:rsidR="00CB2FF3" w:rsidRDefault="00CB2FF3" w:rsidP="00A62205"/>
    <w:p w14:paraId="6D8162A2" w14:textId="77777777" w:rsidR="00CB2FF3" w:rsidRDefault="00CB2FF3" w:rsidP="00A62205"/>
    <w:p w14:paraId="1AE34C90" w14:textId="77777777" w:rsidR="00CB2FF3" w:rsidRDefault="00CB2FF3" w:rsidP="00A62205"/>
    <w:p w14:paraId="30A1012E" w14:textId="77777777" w:rsidR="00CB2FF3" w:rsidRDefault="00CB2FF3" w:rsidP="00A62205"/>
    <w:p w14:paraId="290234E8" w14:textId="77777777" w:rsidR="00CB2FF3" w:rsidRDefault="00CB2FF3" w:rsidP="00A62205"/>
    <w:p w14:paraId="2AABDF8D" w14:textId="77777777" w:rsidR="00CB2FF3" w:rsidRDefault="00CB2FF3" w:rsidP="00A62205"/>
    <w:p w14:paraId="4239974B" w14:textId="77777777" w:rsidR="00CB2FF3" w:rsidRDefault="00CB2FF3" w:rsidP="00A62205"/>
    <w:p w14:paraId="32F5A747" w14:textId="77777777" w:rsidR="00CB2FF3" w:rsidRDefault="00CB2FF3" w:rsidP="00A62205"/>
    <w:p w14:paraId="657B16A3" w14:textId="77777777" w:rsidR="00CB2FF3" w:rsidRDefault="00CB2FF3" w:rsidP="00A62205"/>
    <w:p w14:paraId="79140417" w14:textId="77777777" w:rsidR="00CB2FF3" w:rsidRDefault="00CB2FF3" w:rsidP="00A62205"/>
    <w:p w14:paraId="30D8D9FB" w14:textId="77777777" w:rsidR="00CB2FF3" w:rsidRDefault="00CB2FF3" w:rsidP="00A62205"/>
    <w:p w14:paraId="1A38698A" w14:textId="2999E2C4" w:rsidR="00E030AD" w:rsidRDefault="00E030AD" w:rsidP="00280B66"/>
    <w:sectPr w:rsidR="00E03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0746D"/>
    <w:multiLevelType w:val="hybridMultilevel"/>
    <w:tmpl w:val="9E2A2A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C651C25"/>
    <w:multiLevelType w:val="hybridMultilevel"/>
    <w:tmpl w:val="FDFC76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97165704">
    <w:abstractNumId w:val="0"/>
  </w:num>
  <w:num w:numId="2" w16cid:durableId="1368335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796ECE"/>
    <w:rsid w:val="00027184"/>
    <w:rsid w:val="00033176"/>
    <w:rsid w:val="000353C0"/>
    <w:rsid w:val="0006794D"/>
    <w:rsid w:val="00081955"/>
    <w:rsid w:val="00093256"/>
    <w:rsid w:val="000E3CA7"/>
    <w:rsid w:val="001040C0"/>
    <w:rsid w:val="00120B69"/>
    <w:rsid w:val="00124E34"/>
    <w:rsid w:val="001268B5"/>
    <w:rsid w:val="00141E4E"/>
    <w:rsid w:val="00143A72"/>
    <w:rsid w:val="00160637"/>
    <w:rsid w:val="0017690A"/>
    <w:rsid w:val="00190BD2"/>
    <w:rsid w:val="00192B57"/>
    <w:rsid w:val="001A0950"/>
    <w:rsid w:val="001D6E24"/>
    <w:rsid w:val="001E1EF4"/>
    <w:rsid w:val="001F3F16"/>
    <w:rsid w:val="002006BC"/>
    <w:rsid w:val="0020699F"/>
    <w:rsid w:val="00210A72"/>
    <w:rsid w:val="002112D4"/>
    <w:rsid w:val="00216532"/>
    <w:rsid w:val="002207AA"/>
    <w:rsid w:val="00221E43"/>
    <w:rsid w:val="002234C6"/>
    <w:rsid w:val="00247FCC"/>
    <w:rsid w:val="0025025B"/>
    <w:rsid w:val="002776F0"/>
    <w:rsid w:val="00280B66"/>
    <w:rsid w:val="002830C2"/>
    <w:rsid w:val="002E192A"/>
    <w:rsid w:val="002E30AE"/>
    <w:rsid w:val="00304C1F"/>
    <w:rsid w:val="00335C28"/>
    <w:rsid w:val="00336550"/>
    <w:rsid w:val="0034320C"/>
    <w:rsid w:val="00344B7C"/>
    <w:rsid w:val="00376F8A"/>
    <w:rsid w:val="003A126E"/>
    <w:rsid w:val="003A5B0F"/>
    <w:rsid w:val="003B6E8E"/>
    <w:rsid w:val="003E43A1"/>
    <w:rsid w:val="0040016C"/>
    <w:rsid w:val="00406BF3"/>
    <w:rsid w:val="00415AB8"/>
    <w:rsid w:val="00453843"/>
    <w:rsid w:val="004557B1"/>
    <w:rsid w:val="00456C43"/>
    <w:rsid w:val="0051765D"/>
    <w:rsid w:val="005178B0"/>
    <w:rsid w:val="005403F5"/>
    <w:rsid w:val="0059174E"/>
    <w:rsid w:val="00597024"/>
    <w:rsid w:val="005B03A3"/>
    <w:rsid w:val="005B476B"/>
    <w:rsid w:val="005C08F6"/>
    <w:rsid w:val="005D44BE"/>
    <w:rsid w:val="005F474A"/>
    <w:rsid w:val="00600A99"/>
    <w:rsid w:val="00605B7F"/>
    <w:rsid w:val="00627B22"/>
    <w:rsid w:val="00630188"/>
    <w:rsid w:val="00636CEF"/>
    <w:rsid w:val="00677002"/>
    <w:rsid w:val="006C61FB"/>
    <w:rsid w:val="006F1E42"/>
    <w:rsid w:val="00701475"/>
    <w:rsid w:val="00703E2E"/>
    <w:rsid w:val="00704663"/>
    <w:rsid w:val="00713A30"/>
    <w:rsid w:val="00736C24"/>
    <w:rsid w:val="00736F62"/>
    <w:rsid w:val="007377BD"/>
    <w:rsid w:val="00742DCC"/>
    <w:rsid w:val="00744241"/>
    <w:rsid w:val="00744567"/>
    <w:rsid w:val="007532B2"/>
    <w:rsid w:val="007E2C54"/>
    <w:rsid w:val="007F0D35"/>
    <w:rsid w:val="007F2D8C"/>
    <w:rsid w:val="008522CD"/>
    <w:rsid w:val="00890363"/>
    <w:rsid w:val="00902AD4"/>
    <w:rsid w:val="0091516A"/>
    <w:rsid w:val="00922A50"/>
    <w:rsid w:val="00975C75"/>
    <w:rsid w:val="009A0687"/>
    <w:rsid w:val="009B0801"/>
    <w:rsid w:val="009B48B3"/>
    <w:rsid w:val="00A37544"/>
    <w:rsid w:val="00A44FCF"/>
    <w:rsid w:val="00A46D75"/>
    <w:rsid w:val="00A500D0"/>
    <w:rsid w:val="00A55519"/>
    <w:rsid w:val="00A62205"/>
    <w:rsid w:val="00AA2E45"/>
    <w:rsid w:val="00AD4128"/>
    <w:rsid w:val="00B01AEC"/>
    <w:rsid w:val="00B82221"/>
    <w:rsid w:val="00B82735"/>
    <w:rsid w:val="00B85DF5"/>
    <w:rsid w:val="00BC26BD"/>
    <w:rsid w:val="00BF36BF"/>
    <w:rsid w:val="00BF6A43"/>
    <w:rsid w:val="00C14E9A"/>
    <w:rsid w:val="00C25188"/>
    <w:rsid w:val="00C274ED"/>
    <w:rsid w:val="00C32C6A"/>
    <w:rsid w:val="00C33804"/>
    <w:rsid w:val="00C450B5"/>
    <w:rsid w:val="00C46980"/>
    <w:rsid w:val="00C614DA"/>
    <w:rsid w:val="00C8454B"/>
    <w:rsid w:val="00C845FF"/>
    <w:rsid w:val="00C874DB"/>
    <w:rsid w:val="00C95190"/>
    <w:rsid w:val="00CB2FF3"/>
    <w:rsid w:val="00CC03FA"/>
    <w:rsid w:val="00CE64D5"/>
    <w:rsid w:val="00CF3FA8"/>
    <w:rsid w:val="00D00833"/>
    <w:rsid w:val="00D1634B"/>
    <w:rsid w:val="00D71E1C"/>
    <w:rsid w:val="00D82EB3"/>
    <w:rsid w:val="00DA41A2"/>
    <w:rsid w:val="00DB226D"/>
    <w:rsid w:val="00DE40C9"/>
    <w:rsid w:val="00DF1D12"/>
    <w:rsid w:val="00E030AD"/>
    <w:rsid w:val="00E11A58"/>
    <w:rsid w:val="00E51D50"/>
    <w:rsid w:val="00E643BC"/>
    <w:rsid w:val="00EA5256"/>
    <w:rsid w:val="00EB20DE"/>
    <w:rsid w:val="00ED2A1C"/>
    <w:rsid w:val="00EF1D88"/>
    <w:rsid w:val="00F304EB"/>
    <w:rsid w:val="00FA3C29"/>
    <w:rsid w:val="00FD6A7F"/>
    <w:rsid w:val="70796E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6ECE"/>
  <w15:chartTrackingRefBased/>
  <w15:docId w15:val="{FAF23E91-8E7A-4341-9009-42666B34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27B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C08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20DE"/>
    <w:pPr>
      <w:ind w:left="720"/>
      <w:contextualSpacing/>
    </w:pPr>
  </w:style>
  <w:style w:type="table" w:styleId="Tabelraster">
    <w:name w:val="Table Grid"/>
    <w:basedOn w:val="Standaardtabel"/>
    <w:uiPriority w:val="39"/>
    <w:rsid w:val="00C27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27B2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C08F6"/>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027184"/>
    <w:pPr>
      <w:outlineLvl w:val="9"/>
    </w:pPr>
    <w:rPr>
      <w:lang w:eastAsia="nl-NL"/>
    </w:rPr>
  </w:style>
  <w:style w:type="paragraph" w:styleId="Inhopg1">
    <w:name w:val="toc 1"/>
    <w:basedOn w:val="Standaard"/>
    <w:next w:val="Standaard"/>
    <w:autoRedefine/>
    <w:uiPriority w:val="39"/>
    <w:unhideWhenUsed/>
    <w:rsid w:val="00027184"/>
    <w:pPr>
      <w:spacing w:after="100"/>
    </w:pPr>
  </w:style>
  <w:style w:type="paragraph" w:styleId="Inhopg2">
    <w:name w:val="toc 2"/>
    <w:basedOn w:val="Standaard"/>
    <w:next w:val="Standaard"/>
    <w:autoRedefine/>
    <w:uiPriority w:val="39"/>
    <w:unhideWhenUsed/>
    <w:rsid w:val="00027184"/>
    <w:pPr>
      <w:spacing w:after="100"/>
      <w:ind w:left="220"/>
    </w:pPr>
  </w:style>
  <w:style w:type="character" w:styleId="Hyperlink">
    <w:name w:val="Hyperlink"/>
    <w:basedOn w:val="Standaardalinea-lettertype"/>
    <w:uiPriority w:val="99"/>
    <w:unhideWhenUsed/>
    <w:rsid w:val="00027184"/>
    <w:rPr>
      <w:color w:val="0563C1" w:themeColor="hyperlink"/>
      <w:u w:val="single"/>
    </w:rPr>
  </w:style>
  <w:style w:type="paragraph" w:styleId="Normaalweb">
    <w:name w:val="Normal (Web)"/>
    <w:basedOn w:val="Standaard"/>
    <w:uiPriority w:val="99"/>
    <w:semiHidden/>
    <w:unhideWhenUsed/>
    <w:rsid w:val="002112D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46992">
      <w:bodyDiv w:val="1"/>
      <w:marLeft w:val="0"/>
      <w:marRight w:val="0"/>
      <w:marTop w:val="0"/>
      <w:marBottom w:val="0"/>
      <w:divBdr>
        <w:top w:val="none" w:sz="0" w:space="0" w:color="auto"/>
        <w:left w:val="none" w:sz="0" w:space="0" w:color="auto"/>
        <w:bottom w:val="none" w:sz="0" w:space="0" w:color="auto"/>
        <w:right w:val="none" w:sz="0" w:space="0" w:color="auto"/>
      </w:divBdr>
    </w:div>
    <w:div w:id="1790778075">
      <w:bodyDiv w:val="1"/>
      <w:marLeft w:val="0"/>
      <w:marRight w:val="0"/>
      <w:marTop w:val="0"/>
      <w:marBottom w:val="0"/>
      <w:divBdr>
        <w:top w:val="none" w:sz="0" w:space="0" w:color="auto"/>
        <w:left w:val="none" w:sz="0" w:space="0" w:color="auto"/>
        <w:bottom w:val="none" w:sz="0" w:space="0" w:color="auto"/>
        <w:right w:val="none" w:sz="0" w:space="0" w:color="auto"/>
      </w:divBdr>
      <w:divsChild>
        <w:div w:id="1267154477">
          <w:marLeft w:val="0"/>
          <w:marRight w:val="0"/>
          <w:marTop w:val="0"/>
          <w:marBottom w:val="0"/>
          <w:divBdr>
            <w:top w:val="none" w:sz="0" w:space="0" w:color="auto"/>
            <w:left w:val="none" w:sz="0" w:space="0" w:color="auto"/>
            <w:bottom w:val="none" w:sz="0" w:space="0" w:color="auto"/>
            <w:right w:val="none" w:sz="0" w:space="0" w:color="auto"/>
          </w:divBdr>
        </w:div>
        <w:div w:id="1568413457">
          <w:marLeft w:val="0"/>
          <w:marRight w:val="0"/>
          <w:marTop w:val="0"/>
          <w:marBottom w:val="0"/>
          <w:divBdr>
            <w:top w:val="none" w:sz="0" w:space="0" w:color="auto"/>
            <w:left w:val="none" w:sz="0" w:space="0" w:color="auto"/>
            <w:bottom w:val="none" w:sz="0" w:space="0" w:color="auto"/>
            <w:right w:val="none" w:sz="0" w:space="0" w:color="auto"/>
          </w:divBdr>
        </w:div>
        <w:div w:id="1864442774">
          <w:marLeft w:val="0"/>
          <w:marRight w:val="0"/>
          <w:marTop w:val="0"/>
          <w:marBottom w:val="0"/>
          <w:divBdr>
            <w:top w:val="none" w:sz="0" w:space="0" w:color="auto"/>
            <w:left w:val="none" w:sz="0" w:space="0" w:color="auto"/>
            <w:bottom w:val="none" w:sz="0" w:space="0" w:color="auto"/>
            <w:right w:val="none" w:sz="0" w:space="0" w:color="auto"/>
          </w:divBdr>
        </w:div>
        <w:div w:id="1422486612">
          <w:marLeft w:val="0"/>
          <w:marRight w:val="0"/>
          <w:marTop w:val="0"/>
          <w:marBottom w:val="0"/>
          <w:divBdr>
            <w:top w:val="none" w:sz="0" w:space="0" w:color="auto"/>
            <w:left w:val="none" w:sz="0" w:space="0" w:color="auto"/>
            <w:bottom w:val="none" w:sz="0" w:space="0" w:color="auto"/>
            <w:right w:val="none" w:sz="0" w:space="0" w:color="auto"/>
          </w:divBdr>
        </w:div>
        <w:div w:id="129328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FE4913F52B84598FC2E10F3025996" ma:contentTypeVersion="6" ma:contentTypeDescription="Een nieuw document maken." ma:contentTypeScope="" ma:versionID="572dcf939909db674ad791ab08458fcf">
  <xsd:schema xmlns:xsd="http://www.w3.org/2001/XMLSchema" xmlns:xs="http://www.w3.org/2001/XMLSchema" xmlns:p="http://schemas.microsoft.com/office/2006/metadata/properties" xmlns:ns2="4afa539e-0c9d-449d-9cb9-bbd207eb9d6f" xmlns:ns3="a5f9e0c4-bf1e-452a-a549-4aa4c1ba4223" targetNamespace="http://schemas.microsoft.com/office/2006/metadata/properties" ma:root="true" ma:fieldsID="388cc5472ff92bebe7b0eb3d75b82ab6" ns2:_="" ns3:_="">
    <xsd:import namespace="4afa539e-0c9d-449d-9cb9-bbd207eb9d6f"/>
    <xsd:import namespace="a5f9e0c4-bf1e-452a-a549-4aa4c1ba42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a539e-0c9d-449d-9cb9-bbd207eb9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9e0c4-bf1e-452a-a549-4aa4c1ba422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A2B02-3635-4DEA-94BD-12E877703D12}">
  <ds:schemaRefs>
    <ds:schemaRef ds:uri="http://schemas.microsoft.com/sharepoint/v3/contenttype/forms"/>
  </ds:schemaRefs>
</ds:datastoreItem>
</file>

<file path=customXml/itemProps2.xml><?xml version="1.0" encoding="utf-8"?>
<ds:datastoreItem xmlns:ds="http://schemas.openxmlformats.org/officeDocument/2006/customXml" ds:itemID="{DD64899B-016E-460B-A5C4-47D505508A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F47154-038C-435A-9766-A6C9993F4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a539e-0c9d-449d-9cb9-bbd207eb9d6f"/>
    <ds:schemaRef ds:uri="a5f9e0c4-bf1e-452a-a549-4aa4c1ba4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9C3A1-318A-467D-9F59-74C55B74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9</Pages>
  <Words>1847</Words>
  <Characters>10163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Geeske Bloemberg</dc:creator>
  <cp:keywords/>
  <dc:description/>
  <cp:lastModifiedBy>Geeske Bloemberg</cp:lastModifiedBy>
  <cp:revision>142</cp:revision>
  <dcterms:created xsi:type="dcterms:W3CDTF">2023-06-09T10:04:00Z</dcterms:created>
  <dcterms:modified xsi:type="dcterms:W3CDTF">2023-06-26T18:26:00Z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0x01010006FFE4913F52B84598FC2E10F3025996</vt:lpwstr>
  </property>
</Properties>
</file>